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99E01" w14:textId="77777777" w:rsidR="009D6138" w:rsidRPr="009D6138" w:rsidRDefault="009D6138" w:rsidP="009D6138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ЛИЧНОСТНЫЕ РЕЗУЛЬТАТЫ </w:t>
      </w:r>
    </w:p>
    <w:p w14:paraId="0DEF538C" w14:textId="77777777" w:rsidR="009D6138" w:rsidRPr="009D6138" w:rsidRDefault="009D6138" w:rsidP="009D6138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164EAC4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078F30EE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14:paraId="1B54D821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1) патриотического воспитания:</w:t>
      </w:r>
    </w:p>
    <w:p w14:paraId="20F43046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14:paraId="52ECAF71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2) гражданского воспитания:</w:t>
      </w:r>
    </w:p>
    <w:p w14:paraId="5D135CDD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14:paraId="4ADE69D2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стремление к взаимопониманию и взаимопомощи в процессе учебной и внеучебной деятельности; </w:t>
      </w:r>
    </w:p>
    <w:p w14:paraId="518E6778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5F2439B0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3) формирования ценности научного познания:</w:t>
      </w:r>
    </w:p>
    <w:p w14:paraId="0BC5FFA4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14:paraId="45ECDCDE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14:paraId="2AE20385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познавательная мотивация и интерес к обучению, готовность и способность к саморазвитию и самообразованию, к исследовательской деятельности, к осознанному выбору направления и уровня дальнейшего обучения;</w:t>
      </w:r>
    </w:p>
    <w:p w14:paraId="3BADDB1C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4) воспитания культуры здоровья:</w:t>
      </w:r>
    </w:p>
    <w:p w14:paraId="17BB9A31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осознание ценности жизни, ответственного отношения к своему здоровью, установка на здоровый образ жизни, осознание последствий и </w:t>
      </w: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14:paraId="1316F530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5) трудового воспитания:</w:t>
      </w:r>
    </w:p>
    <w:p w14:paraId="72C8EC6E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14:paraId="2123286E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14:paraId="5CD2D029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6) экологического воспитания:</w:t>
      </w:r>
    </w:p>
    <w:p w14:paraId="1E88AAAF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осознание необходимости отношения к природе как источнику жизни на Земле, основе ее существования; </w:t>
      </w:r>
    </w:p>
    <w:p w14:paraId="7C08C3BA" w14:textId="77777777" w:rsidR="009D6138" w:rsidRPr="009D6138" w:rsidRDefault="009D6138" w:rsidP="009D6138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749B3B3" w14:textId="77777777" w:rsidR="009D6138" w:rsidRPr="009D6138" w:rsidRDefault="009D6138" w:rsidP="009D6138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17FC10D" w14:textId="77777777" w:rsidR="009D6138" w:rsidRPr="009D6138" w:rsidRDefault="009D6138" w:rsidP="009D6138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6138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МЕТАПРЕДМЕТНЫЕ РЕЗУЛЬТАТЫ</w:t>
      </w:r>
    </w:p>
    <w:p w14:paraId="7D1E06A1" w14:textId="77777777" w:rsidR="009D6138" w:rsidRPr="009D6138" w:rsidRDefault="009D6138" w:rsidP="009D6138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E2AD289" w14:textId="77777777" w:rsid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</w:p>
    <w:p w14:paraId="2B5CA7A5" w14:textId="074571C9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  <w:t>Формирование универсальных учебных познавательных действий в части базовых логических действий.</w:t>
      </w:r>
    </w:p>
    <w:p w14:paraId="1C9837F7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Выдвигать гипотезы, объясняющие простые явления, например, почему останавливается движущееся по горизонтальной поверхности тело; почему в жаркую погоду в светлой одежде прохладнее, чем в темной.</w:t>
      </w:r>
    </w:p>
    <w:p w14:paraId="16A7BC19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14:paraId="3BE7DBDB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Прогнозировать свойства веществ на основе общих химических свойств изученных классов (групп) веществ, к которым они относятся.</w:t>
      </w:r>
    </w:p>
    <w:p w14:paraId="48EA330E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 xml:space="preserve">Объяснять общности происхождения и эволюции систематических </w:t>
      </w: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lastRenderedPageBreak/>
        <w:t>групп растений на примере сопоставления биологических растительных объектов.</w:t>
      </w:r>
    </w:p>
    <w:p w14:paraId="5BB57966" w14:textId="3CD8224B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  <w:t>Формирование универсальных учебных познавательных действий в части базовых исследовательских действий.</w:t>
      </w:r>
    </w:p>
    <w:p w14:paraId="5BFF2BAC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Исследование явления теплообмена при смешивании холодной и горячей воды.</w:t>
      </w:r>
    </w:p>
    <w:p w14:paraId="673B5BB8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Исследование процесса испарения различных жидкостей.</w:t>
      </w:r>
    </w:p>
    <w:p w14:paraId="6B3A93CF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взаимодействие разбавленной серной кислоты с цинком.</w:t>
      </w:r>
    </w:p>
    <w:p w14:paraId="4145509A" w14:textId="4AA878E1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Формирование универсальных учебных познавательных действий в части работы с информацией.</w:t>
      </w:r>
    </w:p>
    <w:p w14:paraId="1B320D13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Анализировать оригинальный текст, посвященный использованию звука (или ультразвука) в технике (эхолокация, ультразвук в медицине и другие).</w:t>
      </w:r>
    </w:p>
    <w:p w14:paraId="6A2C3F4F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Выполнять задания по тексту (смысловое чтение).</w:t>
      </w:r>
    </w:p>
    <w:p w14:paraId="3E859663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14:paraId="25E721E4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14:paraId="2F0BFE12" w14:textId="3C321D3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  <w:t>Формирование универсальных учебных коммуникативных действий.</w:t>
      </w:r>
    </w:p>
    <w:p w14:paraId="7A1ED4FF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естественнонаучной проблеме.</w:t>
      </w:r>
    </w:p>
    <w:p w14:paraId="0BDE4063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Выражать свою точку зрения на решение естественнонаучной задачи в устных и письменных текстах.</w:t>
      </w:r>
    </w:p>
    <w:p w14:paraId="6858D248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 xml:space="preserve">Публично представлять результаты выполненного естественнонаучного исследования или проекта, физического или химического опыта, </w:t>
      </w: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lastRenderedPageBreak/>
        <w:t>биологического наблюдения.</w:t>
      </w:r>
    </w:p>
    <w:p w14:paraId="3287F677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 xml:space="preserve"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</w:t>
      </w:r>
      <w:r w:rsidRPr="009D61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человек</w:t>
      </w: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.</w:t>
      </w:r>
    </w:p>
    <w:p w14:paraId="2506F2B2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Координировать свои действия с другими членами команды при решении задачи, выполнении естественнонаучного исследования или проекта.</w:t>
      </w:r>
    </w:p>
    <w:p w14:paraId="16996ABD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Оценивать свой вклад в решение естественнонаучной проблемы по критериям, самостоятельно сформулированным участниками команды.</w:t>
      </w:r>
    </w:p>
    <w:p w14:paraId="16A0807F" w14:textId="699799C6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b/>
          <w:bCs/>
          <w:kern w:val="0"/>
          <w:sz w:val="28"/>
          <w:szCs w:val="28"/>
          <w14:ligatures w14:val="none"/>
        </w:rPr>
        <w:t>Формирование универсальных учебных регулятивных действий.</w:t>
      </w:r>
    </w:p>
    <w:p w14:paraId="266E4594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Выявление проблем в жизненных и учебных ситуациях, требующих для решения проявлений естественнонаучной грамотности.</w:t>
      </w:r>
    </w:p>
    <w:p w14:paraId="6F701681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Анализ и выбор различных подходов к принятию решений в ситуациях, 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14:paraId="3A1C479A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возможностей.</w:t>
      </w:r>
    </w:p>
    <w:p w14:paraId="69F3B8C8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Выработка оценки ситуации, возникшей при решении естественнонаучной задачи, и при выдвижении плана изменения ситуации в случае необходимости.</w:t>
      </w:r>
    </w:p>
    <w:p w14:paraId="4604C8B1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Объяснение причин достижения (недостижения) результатов деятельности по решению естественнонаучной задачи, выполнении естественно-научного исследования.</w:t>
      </w:r>
    </w:p>
    <w:p w14:paraId="409407B1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Оценка соответствия результата решения естественнонаучной проблемы поставленным целям и условиям.</w:t>
      </w:r>
    </w:p>
    <w:p w14:paraId="09F7DF88" w14:textId="77777777" w:rsidR="009D6138" w:rsidRPr="009D6138" w:rsidRDefault="009D6138" w:rsidP="009D6138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</w:pPr>
      <w:r w:rsidRPr="009D6138">
        <w:rPr>
          <w:rFonts w:ascii="Times New Roman" w:eastAsia="SchoolBookSanPin" w:hAnsi="Times New Roman" w:cs="Times New Roman"/>
          <w:kern w:val="0"/>
          <w:sz w:val="28"/>
          <w:szCs w:val="28"/>
          <w14:ligatures w14:val="none"/>
        </w:rPr>
        <w:t>Готовность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другого.</w:t>
      </w:r>
    </w:p>
    <w:p w14:paraId="6BD0538D" w14:textId="77777777" w:rsidR="00945E51" w:rsidRPr="009D6138" w:rsidRDefault="00945E51">
      <w:pPr>
        <w:rPr>
          <w:rFonts w:ascii="Times New Roman" w:hAnsi="Times New Roman" w:cs="Times New Roman"/>
          <w:sz w:val="28"/>
          <w:szCs w:val="28"/>
        </w:rPr>
      </w:pPr>
    </w:p>
    <w:sectPr w:rsidR="00945E51" w:rsidRPr="009D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38"/>
    <w:rsid w:val="002C5819"/>
    <w:rsid w:val="00945E51"/>
    <w:rsid w:val="009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D2FC"/>
  <w15:chartTrackingRefBased/>
  <w15:docId w15:val="{2EB69677-3468-4878-8680-249DDCAF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2024-09-18T05:39:00Z</dcterms:created>
  <dcterms:modified xsi:type="dcterms:W3CDTF">2024-09-18T05:43:00Z</dcterms:modified>
</cp:coreProperties>
</file>