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AD" w:rsidRPr="00D03EAD" w:rsidRDefault="00D03EAD" w:rsidP="00D03EAD">
      <w:pPr>
        <w:pBdr>
          <w:bottom w:val="single" w:sz="6" w:space="11" w:color="C7C7C7"/>
        </w:pBdr>
        <w:spacing w:before="150" w:after="150" w:line="390" w:lineRule="atLeast"/>
        <w:jc w:val="center"/>
        <w:outlineLvl w:val="2"/>
        <w:rPr>
          <w:rFonts w:ascii="MyriadPro-Light" w:eastAsia="Times New Roman" w:hAnsi="MyriadPro-Light"/>
          <w:color w:val="333333"/>
          <w:sz w:val="39"/>
          <w:szCs w:val="39"/>
          <w:lang w:eastAsia="ru-RU"/>
        </w:rPr>
      </w:pPr>
      <w:r w:rsidRPr="00D03EAD">
        <w:rPr>
          <w:rFonts w:ascii="MyriadPro-Light" w:eastAsia="Times New Roman" w:hAnsi="MyriadPro-Light"/>
          <w:color w:val="333333"/>
          <w:sz w:val="39"/>
          <w:szCs w:val="39"/>
          <w:lang w:eastAsia="ru-RU"/>
        </w:rPr>
        <w:t xml:space="preserve">Образцы библиографического описания литературы по ГОСТ </w:t>
      </w:r>
      <w:proofErr w:type="gramStart"/>
      <w:r w:rsidRPr="00D03EAD">
        <w:rPr>
          <w:rFonts w:ascii="MyriadPro-Light" w:eastAsia="Times New Roman" w:hAnsi="MyriadPro-Light"/>
          <w:color w:val="333333"/>
          <w:sz w:val="39"/>
          <w:szCs w:val="39"/>
          <w:lang w:eastAsia="ru-RU"/>
        </w:rPr>
        <w:t>Р</w:t>
      </w:r>
      <w:proofErr w:type="gramEnd"/>
      <w:r w:rsidRPr="00D03EAD">
        <w:rPr>
          <w:rFonts w:ascii="MyriadPro-Light" w:eastAsia="Times New Roman" w:hAnsi="MyriadPro-Light"/>
          <w:color w:val="333333"/>
          <w:sz w:val="39"/>
          <w:szCs w:val="39"/>
          <w:lang w:eastAsia="ru-RU"/>
        </w:rPr>
        <w:t xml:space="preserve"> 7.0.100-2018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hyperlink r:id="rId4" w:tgtFrame="_blank" w:history="1">
        <w:r w:rsidRPr="00D03EAD">
          <w:rPr>
            <w:rFonts w:ascii="Arial Narrow" w:eastAsia="Times New Roman" w:hAnsi="Arial Narrow"/>
            <w:b/>
            <w:bCs/>
            <w:color w:val="951A1D"/>
            <w:sz w:val="36"/>
            <w:szCs w:val="36"/>
            <w:u w:val="single"/>
            <w:lang w:eastAsia="ru-RU"/>
          </w:rPr>
          <w:t xml:space="preserve">ГОСТ </w:t>
        </w:r>
        <w:proofErr w:type="gramStart"/>
        <w:r w:rsidRPr="00D03EAD">
          <w:rPr>
            <w:rFonts w:ascii="Arial Narrow" w:eastAsia="Times New Roman" w:hAnsi="Arial Narrow"/>
            <w:b/>
            <w:bCs/>
            <w:color w:val="951A1D"/>
            <w:sz w:val="36"/>
            <w:szCs w:val="36"/>
            <w:u w:val="single"/>
            <w:lang w:eastAsia="ru-RU"/>
          </w:rPr>
          <w:t>Р</w:t>
        </w:r>
        <w:proofErr w:type="gramEnd"/>
        <w:r w:rsidRPr="00D03EAD">
          <w:rPr>
            <w:rFonts w:ascii="Arial Narrow" w:eastAsia="Times New Roman" w:hAnsi="Arial Narrow"/>
            <w:b/>
            <w:bCs/>
            <w:color w:val="951A1D"/>
            <w:sz w:val="36"/>
            <w:szCs w:val="36"/>
            <w:u w:val="single"/>
            <w:lang w:eastAsia="ru-RU"/>
          </w:rPr>
          <w:t xml:space="preserve"> 7.0.100-2018 Библиографическая запись. Библиографическое описание. Общие требования и правила составления.</w:t>
        </w:r>
      </w:hyperlink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t>Одночастные монографические ресурсы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Библиографическое описание книги одного автора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Филиппова, А. Г. Российская социология детства: вчера, сегодня, завтра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монография / А. Г. Филиппова ; Министерство образования и науки Российской Федерации. — Санкт-Петербург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Астерион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2016. — 195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Библиографическое описание книги двух авторов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Конотопов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М. В. История экономики России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учебник для вузов / М. В.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Конотопов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С. И.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Сметанин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6-е издание, стереотипное.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КноРус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2007. — 350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Библиографическое описание книги трех авторов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Парахина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В. Н. Муниципальное управление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учебное пособие / В. Н.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Парахина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Е. В.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Галеев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Л. Н.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Ганшина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2-е издание, стереотипное.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КноРус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2008. — 489 с.- ISBN 978-5-9948-2426-1.—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Библиографическое описание книги четырех авторов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Организация деятельности правоохранительных органов по противодействию экстремизму и терроризму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монография / Е. Н.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Быстряков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Е. В.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Ионова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Н. Л. Потапова, А. Б.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Смушкин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Санкт-Петербург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Москва ; Краснодар :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Лань, 2019. — 173 с. — (Учебники для вузов.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Специальная литература).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Библиографическое описание книги пяти и более авторов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Психодиагностика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учебное пособие / И. И. Юматова, Е. Г.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Шевырева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М. А.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Вышквыркина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[и др.] ; под общей редакцией А. К. Белоусовой, И. И.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Юматовой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Ростов-на-Дону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Феникс, 2017. — 255 с. — (Высшее образование).- ISBN 978-5-9948-2526-6. 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Библиографическое описание книги под заглавием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Деньги, кредит, банки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учебник / под редакцией О. И. Лаврушина ; Финансовый университет при Правительстве Российской Федерации. — 11-е издание, переработанное и дополненное.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КноРус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2013. — 448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t>Законодательные материалы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lastRenderedPageBreak/>
        <w:t>Российская Федерация. Конституция (1993). Конституция Российской Федерации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принята всенародным голосованием 12 декабря 1993 года / Российская Федерация. Конституция (1993).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АСТ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Астрель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2007. — 63 с. — Текст : непосредственный.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Законы. Трудовой кодекс Российской Федерации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от 30.12.2001 года № 197-ФЗ : ввод в действие с 01.02.2002 / Российская Федерация. Законы. — Волгоград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Москва :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ВолГУ</w:t>
      </w:r>
      <w:proofErr w:type="spellEnd"/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Либрис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2002. — 225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Законы. Налоговый кодекс Российской Федерации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часть вторая : официальный текст по состоянию на 30.01.2001 года с изменениями и дополнениями согласно Федеральному Закону от 29.12.2000 года № 166-ФЗ / Российская Федерация. Законы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Ассоциация авторов и издателей "Тандем".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ЭКМОС, 2001. — 136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t>Многочастные монографические ресурсы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Бакалавр экономики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 3 томах. Т. 1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хрестоматия / под общей редакцией В. И. Видяпина.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Триада, 1999. — 693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Диссертации и авторефераты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Белозеров, И. В. Религиозная политика Золотой Орды на Руси в ХIII — ХIV вв.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 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07.00.02 : диссертация на соискание ученой степени кандидата исторических наук : защищена 22.01.02 : утверждена 15.07.02 / Белозеров Иван Валентинович. — Москва, 2002. — 215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Бакумова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Е. В. Ролевая структура политического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дискурса</w:t>
      </w:r>
      <w:proofErr w:type="spellEnd"/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10.02.19: автореферат диссертации на соискание ученой степени кандидата филологических наук : /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Бакумова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Елена Владимировна. — Волгоград, 2002. — 20 с.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val="en-US"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Оригинальные</w:t>
      </w:r>
      <w:r w:rsidRPr="00D03EAD">
        <w:rPr>
          <w:rFonts w:ascii="Arial Narrow" w:eastAsia="Times New Roman" w:hAnsi="Arial Narrow"/>
          <w:b/>
          <w:bCs/>
          <w:color w:val="333333"/>
          <w:lang w:val="en-US" w:eastAsia="ru-RU"/>
        </w:rPr>
        <w:t xml:space="preserve"> </w:t>
      </w: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издания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>Wiseman, T. The Money Motive / T. Wiseman. — London : Hodder &amp; Stoughton, 1974. — 285 p. — Text : unmediated.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Видеоиздания</w:t>
      </w:r>
      <w:proofErr w:type="spellEnd"/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От заката до рассвета: художественный фильм / режиссер Р.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Родригес</w:t>
      </w:r>
      <w:proofErr w:type="spellEnd"/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 ролях : К.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Тарантино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Х.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Кейтель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Дж. Клуни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ParamountFilms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Премьер-видеофильм, 2002. — 1 DVD ROM (1 ч 45 мин)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цв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—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Загл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с титул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э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крана. — Фильм вышел на экраны в 1999 г. — Изображение (движущееся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двухмерное) : видео.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Аудиоиздания</w:t>
      </w:r>
      <w:proofErr w:type="spellEnd"/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Гладков, Г. А. Как львенок и черепаха пели песню и другие сказки про Африку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[аудиокнига] / Г. А. Гладков ; исполняет : Г.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Вицин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[и др.].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Экстрафон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2002. — 1 CD-ROM (45 мин). —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Загл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с титул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э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крана. — Формат записи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MP3. — Устная речь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аудио.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Депонированные научные работы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Разумовский, В. А. Управление маркетинговыми исследованиями в регионе / В. А. Разумовский, Д. А. Андреев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Институт экономики города. — Москва, 2002. — 210 с. —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Деп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в ИНИОН РАН 15.02.2002, № 139876.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lastRenderedPageBreak/>
        <w:t>Сериальные ресурсы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Официальные документы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Конституция (1993). Конституция Российской Федерации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принята всенародным голосованием 12 декабря 1993 г. / Российская Федерация. Конституция (1993).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2009. — № 4. — Ст. 445.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Законы. О рекламе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Федеральный закон от 3.03.2006 года № 38-ФЗ / Российская Федерация. Законы.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2006. — № 12. — Ст. 1232.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Президент (2012 — 2018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В. В. Путин). О Национальной стратегии действий в интересах детей на 2012-2017 годы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Указ Президента Российской Федерации от 01.06.2012 года № 761 / Российская Федерация. Президент (2012 — 2018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В. В. Путин).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2012. — № 23. — Ст. 2994.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Президент (2018 — …; В. В. Путин). О Национальном плане противодействия коррупции на 2018-2020 годы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Указ Президента Российской Федерации от 29.06.2018 года № 378 / Российская Федерация. Президент (2018 — …; В. В. Путин).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2018. — № 27. — Ст. 4038.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Президент (2008 — 2012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Д. А. Медведев). Об Управлении делами Президента Российской Федерации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Указ Президента Российской Федерации от 17.09.2008 года № 1370 / Российская Федерация. Президент (2008 — 2012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Д. А. Медведев).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2008. — № 38. — Ст. 4277.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Правительство. О порядке размещения средств федерального бюджета на банковские депозиты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Постановление Правительства Российской Федерации от 29.03.2008 г. № 227 / Российская Федерация. Правительство.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2008. — № 14. — Ст. 1419.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Конституционный Суд. По делу о проверке конституционности абзаца второго статьи 1 Федерального закона "О садоводческих, огороднических и дачных некоммерческих объединениях граждан" в связи с жалобами ряда граждан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Постановление Конституционного Суда Российской Федерации от 14.04.2008 года № 7-п / Российская Федерация. Конституционный Суд.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Собрание законодательства Российской Федерации. — 2008. — № 18. — Ст. 2089.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Волгоградская область. Законы. О некоторых вопросах формирования органов местного самоуправления в Волгоградской области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Закон Волгоградской области от 29.05.2014 года № 70-ОД / Волгоградская область. Законы.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Волгоградская правда. — 2014. — 31 мая.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Волгоградская область. Областная Дума. О Программе социальной защиты населения Волгоградской области на 2003 год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Постановление Волгоградской областной Думы от 23.01.2003 года № 1/31 / Волгоградская область. Областная Дума.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Волгоградская областная Дума. Бюллетень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Выпуск 1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январь 2003 года. — Волгоград, 2003. — С. 124-142.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lastRenderedPageBreak/>
        <w:t>Аналитическое библиографическое описание статьи из газеты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Маслова, Г. Мы хотим гордиться вами / Г. Маслова.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Волгоградская правда. — 2008. — 30 авг. — С. 1.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Аналитическое библиографическое описание статьи из журнала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Логинов, Е. Как передать власть / Е. Логинов.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Управление персоналом. — 2015. — № 1. — С. 43-51.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t>Составные части ресурсов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Аналитическое библиографическое описание статьи из книги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Астафурова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О. А. Политико-экономический анализ институциональных ограничений на современном этапе развития малого и среднего бизнеса в России, связанных с контролем и надзором за деятельностью малых и средних предприятий / О. А.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Астафурова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В. М.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Запрягайло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Н. В. Лопухов.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непосредственный // Безопасность в современном мире: всероссийская научно-практическая конференция, 20-21 октября 2016 г. / ответственный за выпуск Д. В. Семикин ;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Федерации, Волгоградский филиал. — Волгоград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[Б. и.], 2016. — С. 504-506.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Мультимедийные</w:t>
      </w:r>
      <w:proofErr w:type="spellEnd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 xml:space="preserve"> электронные издания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Художественная энциклопедия зарубежного классического искусства.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Большая Рос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э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нцикл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., 1996. — 1 CD-ROM. —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Загл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с титул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э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крана. — Текст. Изображение. Устная речь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электронные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 xml:space="preserve">Официальные документы из СПС </w:t>
      </w: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КонсультантПлюс</w:t>
      </w:r>
      <w:proofErr w:type="spellEnd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, Гарант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Российская Федерация. Законы. О садоводческих, огороднических и дачных некоммерческих объединениях граждан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Федеральный закон от 15.04.1998 года № 66-ФЗ / Российская Федерация. Законы.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 //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КонсультантПлюс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ВерсияПроф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Москва, 2005. — 1 CD-ROM.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Волгоградская область. Законы. Об оплате труда работников государственных учреждений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закон Волгоградской области от 11.04.2005 года № 1046-ОД / Волгоградская область. Законы. — Доступ из СПС Гарант (дата обращения: 05.09.2019).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t>Ресурсы удаленного доступа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Бахтин, М. М. Творчество Франсуа Рабле и народная культура средневековья и Ренессанса / М. М. Бахтин. — 2-е издание.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Худож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лит., 1990. — 543 с. — URL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 </w:t>
      </w:r>
      <w:hyperlink r:id="rId5" w:anchor="_ftn1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http://www.philosophy.ru/library/bahtin/rable.html#_ftn1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свободный (дата обращения: 12.10.2018). —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Загл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с титул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э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крана.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Орехов, С. И. Гипертекстовый способ организации виртуальной реальности / С. И. Орехов.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 // Вестник Омского государственного педагогического университета : электронный научный журнал. — 2006. — URL: </w:t>
      </w:r>
      <w:hyperlink r:id="rId6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http://www.omsk.edu/article/vestnik-omgpu-21.pdf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 (дата обращения: 10.01.2015).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lastRenderedPageBreak/>
        <w:t xml:space="preserve">Горный, Е. О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гестбуках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/ Е. Горный.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 // Сетевая словесность. Теория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сетературы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2000. — 11.02. — URL: </w:t>
      </w:r>
      <w:hyperlink r:id="rId7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http://www.netslova.ru/gorny/eg_gb.html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свободный. —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Загл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с экрана.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Новикова, С. С. Социология: история, основы, институционализация в России / С. С. Новикова.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;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Воронеж :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Москов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психолого-соц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ин-т</w:t>
      </w:r>
      <w:proofErr w:type="spellEnd"/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НПО «МОДЭК», 2000. — 464 с. — Систем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т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ребования : Архиватор RAR. — URL: </w:t>
      </w:r>
      <w:hyperlink r:id="rId8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http://ihtik.lib.ru/edu_21sept2007/edu_21sept2007_685.rar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Любашевский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Ю.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Брендинг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в России / Ю.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Любашевский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 //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Маркетолог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 электронный журнал. — 2005. — 21 окт. — URL: </w:t>
      </w:r>
      <w:hyperlink r:id="rId9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http://www.marketolog.ru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 (дата обращения: 08.05.2019).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Описание сайта целиком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Национальный информационно-библиотечный центр «ЛИБНЕТ»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сайт / Министерство культуры Российской Федерации, Российская государственная национальная библиотека.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Центр «ЛИБНЕТ», 2001 — . — URL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 </w:t>
      </w:r>
      <w:hyperlink r:id="rId10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http://www.nilc.ru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06.06.2018). —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Парпалак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Р. Общение в Интернете / Р.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Парпалак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электронный// Персональный сайт Р.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Парпалака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2006. — 10 дек. — URL: </w:t>
      </w:r>
      <w:hyperlink r:id="rId11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http://written.ru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 (дата обращения: 26.08.2019).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val="en-US"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Оригинальные</w:t>
      </w:r>
      <w:r w:rsidRPr="00D03EAD">
        <w:rPr>
          <w:rFonts w:ascii="Arial Narrow" w:eastAsia="Times New Roman" w:hAnsi="Arial Narrow"/>
          <w:b/>
          <w:bCs/>
          <w:color w:val="333333"/>
          <w:lang w:val="en-US" w:eastAsia="ru-RU"/>
        </w:rPr>
        <w:t xml:space="preserve"> </w:t>
      </w: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издания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 xml:space="preserve">Slembrouk, S. What is Meant by «Discourse analysis»? / S. Slembrouk. — Text : electronic // Gent Universities. English Department. — 1998. —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>URL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> </w:t>
      </w:r>
      <w:hyperlink r:id="rId12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val="en-US" w:eastAsia="ru-RU"/>
          </w:rPr>
          <w:t>http://bank.rug.ac.be/da/da.htm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>, free. — Title from screen.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 xml:space="preserve">Fukuyama, F. Social Capital and Civil Society / F. Fukuyama ; The Institute of Public Policy ; George Mason University. — Text : electronic// International Monetory Fund. — October 1, 1999. — 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>URL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 xml:space="preserve"> //</w:t>
      </w:r>
      <w:hyperlink r:id="rId13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val="en-US" w:eastAsia="ru-RU"/>
          </w:rPr>
          <w:t>http://www.imf.org/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val="en-US" w:eastAsia="ru-RU"/>
        </w:rPr>
        <w:t> external/ pubs/ ft/seminar/ 1999/ reforms/ fukuyama.htm#I.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sz w:val="36"/>
          <w:szCs w:val="36"/>
          <w:lang w:eastAsia="ru-RU"/>
        </w:rPr>
        <w:t>Библиографическое описание книг из Электронных библиотечных систем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ЭБС «</w:t>
      </w: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IPRbooks</w:t>
      </w:r>
      <w:proofErr w:type="spellEnd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»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Акинин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П. В. Актуальные проблемы финансов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учебное пособие / П. В.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Акинин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Е. А. Золотова. — Ставрополь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Северо-Кавказ</w:t>
      </w:r>
      <w:proofErr w:type="spellEnd"/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федер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ун-т, 2017. — 109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c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URL: </w:t>
      </w:r>
      <w:hyperlink r:id="rId14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http://www.iprbookshop.ru/69373.html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07.09.2019). —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ЭБС «Лань»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Маслова, В. М. Управление персоналом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толковый словарь / В. М. Маслова.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Дашков и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К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2014. — 120 с. — URL: </w:t>
      </w:r>
      <w:hyperlink r:id="rId15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http://e.lanbook.com/book/50254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07.09.2019). —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ЭБС «</w:t>
      </w: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Юрайт</w:t>
      </w:r>
      <w:proofErr w:type="spellEnd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»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lastRenderedPageBreak/>
        <w:t>Агапов, А. Б. Административное право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учебник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бакалавриата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и магистратуры / А. Б. Агапов. — 9-е издание, переработанное и дополненное. — Москва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Юрайт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, 2016. — 936 с. — URL: </w:t>
      </w:r>
      <w:hyperlink r:id="rId16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https://www.biblio-online.ru/book/861C137B-8F84-4773-B4CA-A72E4880E253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07.09.2019). —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ЭБС «</w:t>
      </w:r>
      <w:proofErr w:type="spellStart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Znanium</w:t>
      </w:r>
      <w:proofErr w:type="spellEnd"/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»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Василенко, М. М. Теоретические основы квалификации преступлений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учебно-методическое пособие / М. М. Василенко. — Самара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Самар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юрид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ин-т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ФСИН России, 2018. — 82 с. — URL: </w:t>
      </w:r>
      <w:hyperlink r:id="rId17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https://new-znanium-com.ezproxy.ranepa.ru:2443/catalog/product/1057523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04.09.2019). —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электронный.</w:t>
      </w:r>
    </w:p>
    <w:p w:rsidR="00D03EAD" w:rsidRPr="00D03EAD" w:rsidRDefault="00D03EAD" w:rsidP="00D03EAD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/>
          <w:b/>
          <w:bCs/>
          <w:color w:val="333333"/>
          <w:lang w:eastAsia="ru-RU"/>
        </w:rPr>
      </w:pPr>
      <w:r w:rsidRPr="00D03EAD">
        <w:rPr>
          <w:rFonts w:ascii="Arial Narrow" w:eastAsia="Times New Roman" w:hAnsi="Arial Narrow"/>
          <w:b/>
          <w:bCs/>
          <w:color w:val="333333"/>
          <w:lang w:eastAsia="ru-RU"/>
        </w:rPr>
        <w:t>Статьи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Оруджян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А.Г. Страхование в управлении персоналом / А.Г.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Оруджян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, А.Р.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Тавафетдинова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—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 // Молодежь и наука. — 2015. — № 2. — С. 1-3. — URL: </w:t>
      </w:r>
      <w:hyperlink r:id="rId18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https://e.lanbook.com/journal/issue/295788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14.08.2020). —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</w:t>
      </w:r>
    </w:p>
    <w:p w:rsidR="00D03EAD" w:rsidRPr="00D03EAD" w:rsidRDefault="00D03EAD" w:rsidP="00D03EAD">
      <w:pPr>
        <w:spacing w:before="225" w:after="225" w:line="240" w:lineRule="auto"/>
        <w:rPr>
          <w:rFonts w:ascii="Arial Narrow" w:eastAsia="Times New Roman" w:hAnsi="Arial Narrow"/>
          <w:color w:val="333333"/>
          <w:sz w:val="24"/>
          <w:szCs w:val="24"/>
          <w:lang w:eastAsia="ru-RU"/>
        </w:rPr>
      </w:pPr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Сергиенко, П. И. Оценочная лексика в статьях британской прессы, посвященных столетию гибели царской семьи / П. И. Сергиенко. - Текст</w:t>
      </w:r>
      <w:proofErr w:type="gram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:</w:t>
      </w:r>
      <w:proofErr w:type="gram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 электронный // Журнал филологических исследований. – 2018. - № 3. - URL: </w:t>
      </w:r>
      <w:hyperlink r:id="rId19" w:history="1">
        <w:r w:rsidRPr="00D03EAD">
          <w:rPr>
            <w:rFonts w:ascii="Arial Narrow" w:eastAsia="Times New Roman" w:hAnsi="Arial Narrow"/>
            <w:color w:val="951A1D"/>
            <w:sz w:val="24"/>
            <w:szCs w:val="24"/>
            <w:u w:val="single"/>
            <w:lang w:eastAsia="ru-RU"/>
          </w:rPr>
          <w:t>https://znanium.com/catalog/product/1005749</w:t>
        </w:r>
      </w:hyperlink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 xml:space="preserve"> (дата обращения: 04.09.2020). - Режим доступа: для </w:t>
      </w:r>
      <w:proofErr w:type="spellStart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зарегистрир</w:t>
      </w:r>
      <w:proofErr w:type="spellEnd"/>
      <w:r w:rsidRPr="00D03EAD">
        <w:rPr>
          <w:rFonts w:ascii="Arial Narrow" w:eastAsia="Times New Roman" w:hAnsi="Arial Narrow"/>
          <w:color w:val="333333"/>
          <w:sz w:val="24"/>
          <w:szCs w:val="24"/>
          <w:lang w:eastAsia="ru-RU"/>
        </w:rPr>
        <w:t>. пользователей.</w:t>
      </w:r>
    </w:p>
    <w:p w:rsidR="00B61A8B" w:rsidRDefault="00B61A8B"/>
    <w:sectPr w:rsidR="00B61A8B" w:rsidSect="00B6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EAD"/>
    <w:rsid w:val="00B61A8B"/>
    <w:rsid w:val="00D03EAD"/>
    <w:rsid w:val="00D07EEE"/>
    <w:rsid w:val="00D9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8B"/>
  </w:style>
  <w:style w:type="paragraph" w:styleId="2">
    <w:name w:val="heading 2"/>
    <w:basedOn w:val="a"/>
    <w:link w:val="20"/>
    <w:uiPriority w:val="9"/>
    <w:qFormat/>
    <w:rsid w:val="00D03EA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EA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EAD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EAD"/>
    <w:rPr>
      <w:rFonts w:eastAsia="Times New Roman"/>
      <w:b/>
      <w:bCs/>
      <w:color w:val="auto"/>
      <w:lang w:eastAsia="ru-RU"/>
    </w:rPr>
  </w:style>
  <w:style w:type="character" w:styleId="a3">
    <w:name w:val="Hyperlink"/>
    <w:basedOn w:val="a0"/>
    <w:uiPriority w:val="99"/>
    <w:semiHidden/>
    <w:unhideWhenUsed/>
    <w:rsid w:val="00D03E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3EA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htik.lib.ru/edu_21sept2007/edu_21sept2007_685.rar" TargetMode="External"/><Relationship Id="rId13" Type="http://schemas.openxmlformats.org/officeDocument/2006/relationships/hyperlink" Target="http://www.imf.org/" TargetMode="External"/><Relationship Id="rId18" Type="http://schemas.openxmlformats.org/officeDocument/2006/relationships/hyperlink" Target="https://e.lanbook.com/journal/issue/29578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netslova.ru/gorny/eg_gb.html" TargetMode="External"/><Relationship Id="rId12" Type="http://schemas.openxmlformats.org/officeDocument/2006/relationships/hyperlink" Target="http://bank.rug.ac.be/da/da.htm" TargetMode="External"/><Relationship Id="rId17" Type="http://schemas.openxmlformats.org/officeDocument/2006/relationships/hyperlink" Target="https://new-znanium-com.ezproxy.ranepa.ru:2443/catalog/product/10575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io-online.ru/book/861C137B-8F84-4773-B4CA-A72E4880E25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msk.edu/article/vestnik-omgpu-21.pdf" TargetMode="External"/><Relationship Id="rId11" Type="http://schemas.openxmlformats.org/officeDocument/2006/relationships/hyperlink" Target="http://written.ru/" TargetMode="External"/><Relationship Id="rId5" Type="http://schemas.openxmlformats.org/officeDocument/2006/relationships/hyperlink" Target="http://www.philosophy.ru/library/bahtin/rable.html" TargetMode="External"/><Relationship Id="rId15" Type="http://schemas.openxmlformats.org/officeDocument/2006/relationships/hyperlink" Target="http://e.lanbook.com/book/50254" TargetMode="External"/><Relationship Id="rId10" Type="http://schemas.openxmlformats.org/officeDocument/2006/relationships/hyperlink" Target="http://www.nilc.ru/" TargetMode="External"/><Relationship Id="rId19" Type="http://schemas.openxmlformats.org/officeDocument/2006/relationships/hyperlink" Target="https://znanium.com/catalog/product/1005749" TargetMode="External"/><Relationship Id="rId4" Type="http://schemas.openxmlformats.org/officeDocument/2006/relationships/hyperlink" Target="https://www.rsl.ru/photo/!_ORS/5-PROFESSIONALAM/7_sibid/%D0%93%D0%9E%D0%A1%D0%A2_%D0%A0_7_0_100_2018_1204.pdf" TargetMode="External"/><Relationship Id="rId9" Type="http://schemas.openxmlformats.org/officeDocument/2006/relationships/hyperlink" Target="http://www.marketolog.ru/" TargetMode="External"/><Relationship Id="rId14" Type="http://schemas.openxmlformats.org/officeDocument/2006/relationships/hyperlink" Target="http://www.iprbookshop.ru/693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2227</Words>
  <Characters>12695</Characters>
  <Application>Microsoft Office Word</Application>
  <DocSecurity>0</DocSecurity>
  <Lines>105</Lines>
  <Paragraphs>29</Paragraphs>
  <ScaleCrop>false</ScaleCrop>
  <Company/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2022-09-08T06:40:00Z</dcterms:created>
  <dcterms:modified xsi:type="dcterms:W3CDTF">2022-09-08T06:41:00Z</dcterms:modified>
</cp:coreProperties>
</file>