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34" w:rsidRDefault="003E0334" w:rsidP="003E0334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Муниципальное бюджетное общеобразовательное учреждение</w:t>
      </w:r>
    </w:p>
    <w:p w:rsidR="003E0334" w:rsidRDefault="003E0334" w:rsidP="003E0334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«Средняя общеобразовательная школа №14»</w:t>
      </w:r>
    </w:p>
    <w:p w:rsidR="003E0334" w:rsidRDefault="003E0334" w:rsidP="003E0334">
      <w:pPr>
        <w:pStyle w:val="a9"/>
        <w:jc w:val="center"/>
        <w:rPr>
          <w:color w:val="FF0000"/>
          <w:sz w:val="24"/>
          <w:szCs w:val="26"/>
        </w:rPr>
      </w:pPr>
    </w:p>
    <w:p w:rsidR="003E0334" w:rsidRDefault="003E0334" w:rsidP="003E0334">
      <w:pPr>
        <w:pStyle w:val="a9"/>
        <w:jc w:val="center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 xml:space="preserve">СПРАВКА </w:t>
      </w:r>
    </w:p>
    <w:p w:rsidR="003E0334" w:rsidRDefault="003E0334" w:rsidP="003E0334">
      <w:pPr>
        <w:pStyle w:val="a9"/>
        <w:jc w:val="center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 xml:space="preserve">по итогам проведения </w:t>
      </w:r>
      <w:r w:rsidR="002C2859">
        <w:rPr>
          <w:b/>
          <w:color w:val="000000"/>
          <w:sz w:val="24"/>
          <w:szCs w:val="26"/>
        </w:rPr>
        <w:t>ВПР</w:t>
      </w:r>
      <w:r>
        <w:rPr>
          <w:b/>
          <w:color w:val="000000"/>
          <w:sz w:val="24"/>
          <w:szCs w:val="26"/>
        </w:rPr>
        <w:t xml:space="preserve"> </w:t>
      </w:r>
    </w:p>
    <w:p w:rsidR="003E0334" w:rsidRDefault="003E0334" w:rsidP="003E0334">
      <w:pPr>
        <w:pStyle w:val="a9"/>
        <w:jc w:val="center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>по русскому языку в 8-х классах (по  программе 7-го класса)</w:t>
      </w:r>
    </w:p>
    <w:p w:rsidR="003E0334" w:rsidRDefault="003E0334" w:rsidP="003E0334">
      <w:pPr>
        <w:ind w:left="709" w:hanging="709"/>
        <w:jc w:val="both"/>
        <w:rPr>
          <w:rFonts w:cs="Times New Roman"/>
          <w:b/>
          <w:color w:val="000000"/>
          <w:szCs w:val="26"/>
        </w:rPr>
      </w:pPr>
    </w:p>
    <w:p w:rsidR="003E0334" w:rsidRDefault="003E0334" w:rsidP="003E0334">
      <w:pPr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>Цель проведения</w:t>
      </w:r>
      <w:r>
        <w:rPr>
          <w:rFonts w:cs="Times New Roman"/>
          <w:color w:val="000000"/>
          <w:szCs w:val="26"/>
        </w:rPr>
        <w:t xml:space="preserve">: </w:t>
      </w:r>
    </w:p>
    <w:p w:rsidR="003E0334" w:rsidRDefault="003E0334" w:rsidP="003E0334">
      <w:pPr>
        <w:pStyle w:val="15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определение уровня подготовки обучающихся 8-х классов в рамках </w:t>
      </w:r>
      <w:proofErr w:type="gramStart"/>
      <w:r>
        <w:rPr>
          <w:rFonts w:cs="Times New Roman"/>
          <w:color w:val="000000"/>
        </w:rPr>
        <w:t>мониторинга достижений планируемых результатов освоения основной образовательной программы</w:t>
      </w:r>
      <w:proofErr w:type="gramEnd"/>
      <w:r>
        <w:rPr>
          <w:rFonts w:cs="Times New Roman"/>
          <w:color w:val="000000"/>
        </w:rPr>
        <w:t>;</w:t>
      </w:r>
    </w:p>
    <w:p w:rsidR="003E0334" w:rsidRDefault="003E0334" w:rsidP="003E0334">
      <w:pPr>
        <w:pStyle w:val="15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3E0334" w:rsidRDefault="003E0334" w:rsidP="003E0334">
      <w:pPr>
        <w:pStyle w:val="15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соотнесение этого уровня с требованиями ФГОС;</w:t>
      </w:r>
    </w:p>
    <w:p w:rsidR="003E0334" w:rsidRDefault="003E0334" w:rsidP="003E0334">
      <w:pPr>
        <w:pStyle w:val="15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3E0334" w:rsidRDefault="003E0334" w:rsidP="003E0334">
      <w:pPr>
        <w:pStyle w:val="15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3E0334" w:rsidRDefault="003E0334" w:rsidP="003E0334">
      <w:pPr>
        <w:pStyle w:val="15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выявление элементов содержания, вызывающих наибольшие затруднения, </w:t>
      </w:r>
    </w:p>
    <w:p w:rsidR="003E0334" w:rsidRDefault="003E0334" w:rsidP="003E0334">
      <w:pPr>
        <w:ind w:left="2520" w:hanging="252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>Время проведения</w:t>
      </w:r>
      <w:r>
        <w:rPr>
          <w:rFonts w:cs="Times New Roman"/>
          <w:color w:val="000000"/>
          <w:szCs w:val="26"/>
        </w:rPr>
        <w:t xml:space="preserve">: 17.09.2020г. </w:t>
      </w:r>
    </w:p>
    <w:p w:rsidR="003E0334" w:rsidRDefault="003E0334" w:rsidP="003E0334">
      <w:pPr>
        <w:ind w:left="1843" w:hanging="1843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  <w:szCs w:val="26"/>
        </w:rPr>
        <w:t>Ответственные:</w:t>
      </w:r>
      <w:r>
        <w:rPr>
          <w:rFonts w:cs="Times New Roman"/>
          <w:color w:val="000000"/>
          <w:szCs w:val="26"/>
        </w:rPr>
        <w:t xml:space="preserve"> зам</w:t>
      </w:r>
      <w:proofErr w:type="gramStart"/>
      <w:r>
        <w:rPr>
          <w:rFonts w:cs="Times New Roman"/>
          <w:color w:val="000000"/>
          <w:szCs w:val="26"/>
        </w:rPr>
        <w:t>.д</w:t>
      </w:r>
      <w:proofErr w:type="gramEnd"/>
      <w:r>
        <w:rPr>
          <w:rFonts w:cs="Times New Roman"/>
          <w:color w:val="000000"/>
          <w:szCs w:val="26"/>
        </w:rPr>
        <w:t xml:space="preserve">иректора по УВР Н.А.Юдаева, учителя русского языка </w:t>
      </w:r>
      <w:proofErr w:type="spellStart"/>
      <w:r>
        <w:rPr>
          <w:rFonts w:cs="Times New Roman"/>
          <w:color w:val="000000"/>
          <w:szCs w:val="26"/>
        </w:rPr>
        <w:t>С.А.Арыкова</w:t>
      </w:r>
      <w:proofErr w:type="spellEnd"/>
      <w:r w:rsidR="002C2859">
        <w:rPr>
          <w:rFonts w:cs="Times New Roman"/>
          <w:color w:val="000000"/>
        </w:rPr>
        <w:t xml:space="preserve">, </w:t>
      </w:r>
      <w:proofErr w:type="spellStart"/>
      <w:r w:rsidR="002C2859">
        <w:rPr>
          <w:rFonts w:cs="Times New Roman"/>
          <w:color w:val="000000"/>
        </w:rPr>
        <w:t>Е.Д.</w:t>
      </w:r>
      <w:r>
        <w:rPr>
          <w:rFonts w:cs="Times New Roman"/>
          <w:color w:val="000000"/>
        </w:rPr>
        <w:t>Кулькова</w:t>
      </w:r>
      <w:proofErr w:type="spellEnd"/>
      <w:r>
        <w:rPr>
          <w:rFonts w:cs="Times New Roman"/>
          <w:color w:val="000000"/>
        </w:rPr>
        <w:t>, А.Н.Жарких</w:t>
      </w:r>
    </w:p>
    <w:p w:rsidR="003E0334" w:rsidRDefault="003E0334" w:rsidP="003E0334">
      <w:pPr>
        <w:ind w:firstLine="426"/>
        <w:jc w:val="both"/>
        <w:rPr>
          <w:rFonts w:cs="Times New Roman"/>
          <w:color w:val="000000"/>
        </w:rPr>
      </w:pPr>
    </w:p>
    <w:p w:rsidR="003E0334" w:rsidRPr="00355B3F" w:rsidRDefault="003E0334" w:rsidP="003E0334">
      <w:pPr>
        <w:ind w:firstLine="426"/>
        <w:jc w:val="both"/>
        <w:rPr>
          <w:rFonts w:cs="Times New Roman"/>
        </w:rPr>
      </w:pPr>
      <w:r w:rsidRPr="00355B3F">
        <w:rPr>
          <w:rFonts w:cs="Times New Roman"/>
          <w:shd w:val="clear" w:color="auto" w:fill="FFFFFF"/>
        </w:rPr>
        <w:t>Задания ВПР проверя</w:t>
      </w:r>
      <w:r>
        <w:rPr>
          <w:rFonts w:cs="Times New Roman"/>
          <w:shd w:val="clear" w:color="auto" w:fill="FFFFFF"/>
        </w:rPr>
        <w:t>ли</w:t>
      </w:r>
      <w:r w:rsidRPr="00355B3F">
        <w:rPr>
          <w:rFonts w:cs="Times New Roman"/>
          <w:shd w:val="clear" w:color="auto" w:fill="FFFFFF"/>
        </w:rPr>
        <w:t xml:space="preserve"> уровень владения школьниками орфографическими, фонетическими и пунктуационными нормами русского языка, умение выполнять разбор слов и предложений, владение нормами словообразования, умение работать с текстом (формулировать основную мысль, составлять план текста и тому подобное).</w:t>
      </w:r>
    </w:p>
    <w:p w:rsidR="003E0334" w:rsidRDefault="003E0334" w:rsidP="003E0334">
      <w:pPr>
        <w:ind w:firstLine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Каждый из двух вариантов диагностической работы состоял из 14 заданий, каждое из них оценивалось разным количеством баллов.</w:t>
      </w:r>
    </w:p>
    <w:p w:rsidR="003E0334" w:rsidRDefault="003E0334" w:rsidP="003E0334">
      <w:pPr>
        <w:jc w:val="center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Спецификация заданий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7512"/>
        <w:gridCol w:w="1310"/>
      </w:tblGrid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 задания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Тема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Кол-во баллов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К</w:t>
            </w:r>
            <w:proofErr w:type="gramStart"/>
            <w:r>
              <w:rPr>
                <w:rFonts w:cs="Times New Roman"/>
                <w:color w:val="000000"/>
              </w:rPr>
              <w:t>1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Соблюдение орфографических норм при списывании текста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К</w:t>
            </w:r>
            <w:proofErr w:type="gramStart"/>
            <w:r>
              <w:rPr>
                <w:rFonts w:cs="Times New Roman"/>
                <w:color w:val="000000"/>
              </w:rPr>
              <w:t>2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Соблюдение пунктуационных норм при списывании текста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К3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Правильность списывания текста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 К</w:t>
            </w:r>
            <w:proofErr w:type="gramStart"/>
            <w:r>
              <w:rPr>
                <w:rFonts w:cs="Times New Roman"/>
                <w:color w:val="000000"/>
              </w:rPr>
              <w:t>1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Выполнение морфемного разбора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 К</w:t>
            </w:r>
            <w:proofErr w:type="gramStart"/>
            <w:r>
              <w:rPr>
                <w:rFonts w:cs="Times New Roman"/>
                <w:color w:val="000000"/>
              </w:rPr>
              <w:t>2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Выполнение словообразовательного разбора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 К3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Выполнение морфологического разбора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 К</w:t>
            </w:r>
            <w:proofErr w:type="gramStart"/>
            <w:r>
              <w:rPr>
                <w:rFonts w:cs="Times New Roman"/>
                <w:color w:val="000000"/>
              </w:rPr>
              <w:t>4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Выполнение синтаксического разбора предложения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3(1)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Распознавание предлогов в предложении 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3(2)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Правильное написание предлогов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4(1)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Распознавание союзов в предложении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4(2)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написание союзов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Постановка ударения в словах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Исправление грамматических ошибок в предложении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 (1)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t>Распознавание предложения и места постановки запятой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 (2)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Обоснование выбора предложения 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 (1)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t>Распознавание предложения и мест расстановки запятых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 (2)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Объяснение выбора предложения 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Определение основной мысли текста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</w:pPr>
            <w:r>
              <w:t>10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</w:pPr>
            <w:r>
              <w:t>Определения типа речи фрагмента текста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</w:pPr>
            <w: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11(1)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Задание на понимание текста. Ответ на вопрос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11(2)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Ключевые слова и словосочетания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 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Распознавание лексического значения слова в данном контексте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 (1)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Распознавание стилистической окраски слова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13(2)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Подбор синонима к слову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Объяснение значения пословицы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3E0334" w:rsidTr="003E0334">
        <w:trPr>
          <w:trHeight w:val="20"/>
        </w:trPr>
        <w:tc>
          <w:tcPr>
            <w:tcW w:w="1101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7512" w:type="dxa"/>
            <w:shd w:val="clear" w:color="auto" w:fill="auto"/>
          </w:tcPr>
          <w:p w:rsidR="003E0334" w:rsidRDefault="003E0334" w:rsidP="003E0334">
            <w:pPr>
              <w:jc w:val="both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итого</w:t>
            </w:r>
          </w:p>
        </w:tc>
        <w:tc>
          <w:tcPr>
            <w:tcW w:w="1310" w:type="dxa"/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47</w:t>
            </w:r>
          </w:p>
        </w:tc>
      </w:tr>
    </w:tbl>
    <w:p w:rsidR="003E0334" w:rsidRDefault="003E0334" w:rsidP="003E0334">
      <w:pPr>
        <w:jc w:val="both"/>
        <w:rPr>
          <w:b/>
          <w:color w:val="000000"/>
          <w:szCs w:val="28"/>
        </w:rPr>
      </w:pPr>
    </w:p>
    <w:p w:rsidR="003E0334" w:rsidRDefault="003E0334" w:rsidP="003E0334">
      <w:pPr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Время выполнения работы</w:t>
      </w:r>
      <w:r>
        <w:rPr>
          <w:color w:val="000000"/>
          <w:szCs w:val="28"/>
        </w:rPr>
        <w:t xml:space="preserve"> 90 минут.</w:t>
      </w:r>
    </w:p>
    <w:p w:rsidR="003E0334" w:rsidRDefault="003E0334" w:rsidP="003E0334">
      <w:pPr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Максимальный балл</w:t>
      </w:r>
      <w:r>
        <w:rPr>
          <w:color w:val="000000"/>
          <w:szCs w:val="28"/>
        </w:rPr>
        <w:t xml:space="preserve"> – 47.</w:t>
      </w:r>
    </w:p>
    <w:p w:rsidR="003E0334" w:rsidRDefault="003E0334" w:rsidP="003E0334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Критерии оценивания:</w:t>
      </w:r>
    </w:p>
    <w:p w:rsidR="003E0334" w:rsidRDefault="003E0334" w:rsidP="003E0334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«5» - 42-47 баллов</w:t>
      </w:r>
    </w:p>
    <w:p w:rsidR="003E0334" w:rsidRDefault="003E0334" w:rsidP="003E0334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«4» - 32-41 баллов</w:t>
      </w:r>
    </w:p>
    <w:p w:rsidR="003E0334" w:rsidRDefault="003E0334" w:rsidP="003E0334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«3» - 22-31 баллов</w:t>
      </w:r>
    </w:p>
    <w:p w:rsidR="003E0334" w:rsidRDefault="003E0334" w:rsidP="003E0334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«2» - 0 - 21 баллов.</w:t>
      </w:r>
    </w:p>
    <w:p w:rsidR="003E0334" w:rsidRDefault="003E0334" w:rsidP="003E0334">
      <w:pPr>
        <w:shd w:val="clear" w:color="auto" w:fill="FFFFFF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 xml:space="preserve">Учителя – 8аб – С.А.Арыкова;8в– </w:t>
      </w:r>
      <w:proofErr w:type="gramStart"/>
      <w:r>
        <w:rPr>
          <w:rFonts w:cs="Times New Roman"/>
          <w:b/>
          <w:i/>
          <w:color w:val="000000"/>
        </w:rPr>
        <w:t>Е.</w:t>
      </w:r>
      <w:proofErr w:type="gramEnd"/>
      <w:r>
        <w:rPr>
          <w:rFonts w:cs="Times New Roman"/>
          <w:b/>
          <w:i/>
          <w:color w:val="000000"/>
        </w:rPr>
        <w:t xml:space="preserve">Д. </w:t>
      </w:r>
      <w:proofErr w:type="spellStart"/>
      <w:r>
        <w:rPr>
          <w:rFonts w:cs="Times New Roman"/>
          <w:b/>
          <w:i/>
          <w:color w:val="000000"/>
        </w:rPr>
        <w:t>Кулькова</w:t>
      </w:r>
      <w:proofErr w:type="spellEnd"/>
      <w:r>
        <w:rPr>
          <w:rFonts w:cs="Times New Roman"/>
          <w:b/>
          <w:i/>
          <w:color w:val="000000"/>
        </w:rPr>
        <w:t>; 8г — А.Н. Жарких</w:t>
      </w:r>
    </w:p>
    <w:p w:rsidR="003E0334" w:rsidRDefault="003E0334" w:rsidP="003E0334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Полученные результаты</w:t>
      </w:r>
    </w:p>
    <w:tbl>
      <w:tblPr>
        <w:tblW w:w="0" w:type="auto"/>
        <w:tblLayout w:type="fixed"/>
        <w:tblLook w:val="0000"/>
      </w:tblPr>
      <w:tblGrid>
        <w:gridCol w:w="911"/>
        <w:gridCol w:w="1039"/>
        <w:gridCol w:w="1284"/>
        <w:gridCol w:w="663"/>
        <w:gridCol w:w="662"/>
        <w:gridCol w:w="662"/>
        <w:gridCol w:w="662"/>
        <w:gridCol w:w="1035"/>
        <w:gridCol w:w="1035"/>
        <w:gridCol w:w="1035"/>
        <w:gridCol w:w="1041"/>
      </w:tblGrid>
      <w:tr w:rsidR="003E0334" w:rsidTr="003E0334">
        <w:trPr>
          <w:trHeight w:val="70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к-во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об-ся</w:t>
            </w:r>
            <w:proofErr w:type="spellEnd"/>
            <w:r>
              <w:rPr>
                <w:rFonts w:cs="Times New Roman"/>
                <w:color w:val="000000"/>
              </w:rPr>
              <w:t xml:space="preserve"> в </w:t>
            </w:r>
            <w:proofErr w:type="spellStart"/>
            <w:r>
              <w:rPr>
                <w:rFonts w:cs="Times New Roman"/>
                <w:color w:val="000000"/>
              </w:rPr>
              <w:t>кл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кол-во </w:t>
            </w:r>
          </w:p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уч-ков</w:t>
            </w:r>
            <w:proofErr w:type="spellEnd"/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получено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ОУ, %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КУ, %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ср. </w:t>
            </w:r>
            <w:proofErr w:type="spellStart"/>
            <w:r>
              <w:rPr>
                <w:rFonts w:cs="Times New Roman"/>
                <w:color w:val="000000"/>
              </w:rPr>
              <w:t>отм</w:t>
            </w:r>
            <w:proofErr w:type="spellEnd"/>
            <w:r>
              <w:rPr>
                <w:rFonts w:cs="Times New Roman"/>
                <w:color w:val="000000"/>
              </w:rPr>
              <w:t>.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ср. балл</w:t>
            </w:r>
          </w:p>
        </w:tc>
      </w:tr>
      <w:tr w:rsidR="003E0334" w:rsidTr="003E0334">
        <w:trPr>
          <w:trHeight w:val="70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«5»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«4»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«3»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«2»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color w:val="000000"/>
              </w:rPr>
            </w:pPr>
          </w:p>
        </w:tc>
      </w:tr>
      <w:tr w:rsidR="003E0334" w:rsidTr="003E0334">
        <w:trPr>
          <w:trHeight w:val="70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8а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1B556B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86.36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680403" w:rsidRDefault="001B556B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E0334" w:rsidRPr="00680403">
              <w:rPr>
                <w:rFonts w:cs="Times New Roman"/>
              </w:rPr>
              <w:t>5</w:t>
            </w:r>
            <w:r w:rsidR="00C967B8">
              <w:rPr>
                <w:rFonts w:cs="Times New Roman"/>
              </w:rPr>
              <w:t>,</w:t>
            </w:r>
            <w:r>
              <w:rPr>
                <w:rFonts w:cs="Times New Roman"/>
              </w:rPr>
              <w:t>45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680403" w:rsidRDefault="00C967B8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</w:t>
            </w:r>
            <w:r w:rsidR="001B556B">
              <w:rPr>
                <w:rFonts w:cs="Times New Roman"/>
              </w:rPr>
              <w:t>41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680403" w:rsidRDefault="001B556B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</w:tr>
      <w:tr w:rsidR="003E0334" w:rsidTr="003E0334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8б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1B556B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71.43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C967B8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9,</w:t>
            </w:r>
            <w:r w:rsidR="001B556B">
              <w:rPr>
                <w:rFonts w:cs="Times New Roman"/>
              </w:rPr>
              <w:t>52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C967B8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</w:t>
            </w:r>
            <w:r w:rsidR="001B556B">
              <w:rPr>
                <w:rFonts w:cs="Times New Roman"/>
              </w:rPr>
              <w:t>81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1B556B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20,86</w:t>
            </w:r>
          </w:p>
        </w:tc>
      </w:tr>
      <w:tr w:rsidR="003E0334" w:rsidTr="003E0334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1B556B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73.91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C967B8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</w:t>
            </w:r>
            <w:r w:rsidR="001B556B">
              <w:rPr>
                <w:rFonts w:cs="Times New Roman"/>
              </w:rPr>
              <w:t>70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1B556B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2,83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1B556B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21,39</w:t>
            </w:r>
          </w:p>
        </w:tc>
      </w:tr>
      <w:tr w:rsidR="003E0334" w:rsidTr="003E0334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8г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63.64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C967B8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</w:t>
            </w:r>
            <w:r w:rsidR="003E0334">
              <w:rPr>
                <w:rFonts w:cs="Times New Roman"/>
              </w:rPr>
              <w:t>55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3E0334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3E0334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19,86</w:t>
            </w:r>
          </w:p>
        </w:tc>
      </w:tr>
      <w:tr w:rsidR="003E0334" w:rsidTr="003E0334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88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Default="001C6F24" w:rsidP="002C2859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</w:t>
            </w:r>
            <w:r w:rsidR="002C2859">
              <w:rPr>
                <w:rFonts w:cs="Times New Roman"/>
                <w:b/>
                <w:color w:val="000000"/>
              </w:rPr>
              <w:t>,</w:t>
            </w:r>
            <w:r>
              <w:rPr>
                <w:rFonts w:cs="Times New Roman"/>
                <w:b/>
                <w:color w:val="000000"/>
              </w:rPr>
              <w:t>8</w:t>
            </w:r>
            <w:r w:rsidR="002C2859"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1C6F24" w:rsidP="002C285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</w:t>
            </w:r>
            <w:r w:rsidR="002C2859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>0</w:t>
            </w:r>
            <w:r w:rsidR="002C2859">
              <w:rPr>
                <w:rFonts w:cs="Times New Roman"/>
                <w:b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1C6F24" w:rsidP="003E033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2,9</w:t>
            </w:r>
            <w:r w:rsidR="003E0334" w:rsidRPr="00DB2660">
              <w:rPr>
                <w:rFonts w:cs="Times New Roman"/>
                <w:b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DB2660" w:rsidRDefault="001C6F24" w:rsidP="002C285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22,5</w:t>
            </w:r>
            <w:r w:rsidR="002C2859">
              <w:rPr>
                <w:rFonts w:cs="Times New Roman"/>
                <w:b/>
              </w:rPr>
              <w:t>3</w:t>
            </w:r>
          </w:p>
        </w:tc>
      </w:tr>
    </w:tbl>
    <w:p w:rsidR="003E0334" w:rsidRDefault="003E0334" w:rsidP="003E0334">
      <w:pPr>
        <w:shd w:val="clear" w:color="auto" w:fill="FFFFFF"/>
        <w:spacing w:after="135"/>
        <w:ind w:hanging="709"/>
        <w:jc w:val="both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 w:bidi="ar-SA"/>
        </w:rPr>
        <w:drawing>
          <wp:inline distT="0" distB="0" distL="0" distR="0">
            <wp:extent cx="7277100" cy="2600325"/>
            <wp:effectExtent l="0" t="0" r="0" b="0"/>
            <wp:docPr id="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0334" w:rsidRDefault="003E0334" w:rsidP="002C2859">
      <w:pPr>
        <w:shd w:val="clear" w:color="auto" w:fill="FFFFFF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noProof/>
          <w:color w:val="000000"/>
          <w:lang w:eastAsia="ru-RU" w:bidi="ar-SA"/>
        </w:rPr>
        <w:drawing>
          <wp:inline distT="0" distB="0" distL="0" distR="0">
            <wp:extent cx="6591300" cy="2352675"/>
            <wp:effectExtent l="0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cs="Times New Roman"/>
          <w:b/>
          <w:color w:val="000000"/>
        </w:rPr>
        <w:t>Успешность выполнения заданий (по количеству набранных баллов)</w:t>
      </w:r>
    </w:p>
    <w:p w:rsidR="003E0334" w:rsidRDefault="003E0334" w:rsidP="003E0334">
      <w:pPr>
        <w:shd w:val="clear" w:color="auto" w:fill="FFFFFF"/>
        <w:rPr>
          <w:rFonts w:cs="Times New Roman"/>
          <w:b/>
          <w:color w:val="000000"/>
        </w:rPr>
      </w:pPr>
    </w:p>
    <w:tbl>
      <w:tblPr>
        <w:tblW w:w="10172" w:type="dxa"/>
        <w:tblLayout w:type="fixed"/>
        <w:tblLook w:val="0000"/>
      </w:tblPr>
      <w:tblGrid>
        <w:gridCol w:w="956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E0334" w:rsidRPr="00B02DDC" w:rsidTr="003E0334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rPr>
                <w:rFonts w:cs="Times New Roman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 К3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C967B8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3E0334"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</w:t>
            </w:r>
            <w:proofErr w:type="gramStart"/>
            <w:r w:rsidR="003E0334"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C967B8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3E0334"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</w:t>
            </w:r>
            <w:proofErr w:type="gramStart"/>
            <w:r w:rsidR="003E0334"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C967B8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3E0334"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334" w:rsidRPr="00B02DDC" w:rsidRDefault="00C967B8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3E0334"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E0334" w:rsidRPr="00B02DDC" w:rsidTr="003E0334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1C6F24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1C6F2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1C6F2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1C6F2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1C6F2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1C6F2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1C6F2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4</w:t>
            </w:r>
            <w:r w:rsidR="00331D99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31D99">
            <w:pPr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3E0334" w:rsidRPr="00B02DDC" w:rsidTr="003E0334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31D99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2</w:t>
            </w:r>
            <w:r w:rsidR="003E0334"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</w:tr>
      <w:tr w:rsidR="003E0334" w:rsidRPr="00B02DDC" w:rsidTr="003E0334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31D99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</w:tr>
      <w:tr w:rsidR="003E0334" w:rsidRPr="00B02DDC" w:rsidTr="003E0334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31D99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2</w:t>
            </w:r>
            <w:r w:rsidR="003E0334"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B02DDC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8</w:t>
            </w:r>
          </w:p>
        </w:tc>
      </w:tr>
      <w:tr w:rsidR="00C967B8" w:rsidRPr="00B02DDC" w:rsidTr="000D365D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7B8" w:rsidRPr="00B02DDC" w:rsidRDefault="00C967B8" w:rsidP="003E0334">
            <w:pPr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45</w:t>
            </w:r>
          </w:p>
        </w:tc>
      </w:tr>
      <w:tr w:rsidR="00C967B8" w:rsidRPr="00B02DDC" w:rsidTr="00C967B8">
        <w:trPr>
          <w:trHeight w:val="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7B8" w:rsidRPr="00B02DDC" w:rsidRDefault="00C967B8" w:rsidP="003E0334">
            <w:pPr>
              <w:rPr>
                <w:rFonts w:cs="Times New Roman"/>
                <w:b/>
                <w:i/>
                <w:color w:val="000000"/>
                <w:sz w:val="18"/>
              </w:rPr>
            </w:pPr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 xml:space="preserve">% </w:t>
            </w:r>
            <w:proofErr w:type="spellStart"/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>вып-ния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40,15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94,89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79,55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49,24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28,41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46,97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48,86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56,82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70,45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61,36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 w:bidi="ar-SA"/>
              </w:rPr>
              <w:t>25,57</w:t>
            </w:r>
          </w:p>
        </w:tc>
      </w:tr>
    </w:tbl>
    <w:p w:rsidR="003E0334" w:rsidRPr="00B02DDC" w:rsidRDefault="003E0334" w:rsidP="003E0334">
      <w:pPr>
        <w:shd w:val="clear" w:color="auto" w:fill="FFFFFF"/>
        <w:rPr>
          <w:rFonts w:cs="Times New Roman"/>
          <w:b/>
          <w:color w:val="000000"/>
          <w:sz w:val="22"/>
          <w:szCs w:val="22"/>
        </w:rPr>
      </w:pPr>
    </w:p>
    <w:tbl>
      <w:tblPr>
        <w:tblW w:w="10173" w:type="dxa"/>
        <w:tblLayout w:type="fixed"/>
        <w:tblLook w:val="0000"/>
      </w:tblPr>
      <w:tblGrid>
        <w:gridCol w:w="959"/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3E0334" w:rsidRPr="00B02DDC" w:rsidTr="003E0334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rPr>
                <w:rFonts w:cs="Times New Roman"/>
                <w:b/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7(1)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7 (2)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8(1)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8(2)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11(1)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11(2)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13(1)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13(2)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34" w:rsidRPr="00B02DDC" w:rsidRDefault="003E0334" w:rsidP="003E0334">
            <w:pPr>
              <w:jc w:val="center"/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14</w:t>
            </w:r>
          </w:p>
        </w:tc>
      </w:tr>
      <w:tr w:rsidR="003E0334" w:rsidRPr="00B02DDC" w:rsidTr="003E0334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31D99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 xml:space="preserve">   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E0334" w:rsidRPr="00B02DDC" w:rsidTr="003E0334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31D99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б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E0334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02DDC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34" w:rsidRPr="00B02DDC" w:rsidRDefault="00331D99" w:rsidP="003E0334">
            <w:pPr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E0334" w:rsidRPr="00B02DDC" w:rsidTr="003E0334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331D99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E0334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334" w:rsidRPr="00B02DDC" w:rsidRDefault="00331D99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  <w:r w:rsidR="003E0334" w:rsidRPr="00B02DDC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3E0334" w:rsidRPr="00B02DDC" w:rsidTr="003E0334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B02DDC" w:rsidRDefault="004E422E" w:rsidP="003E0334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</w:t>
            </w:r>
            <w:r w:rsidR="003E0334" w:rsidRPr="00B02DDC">
              <w:rPr>
                <w:rFonts w:cs="Times New Roman"/>
                <w:b/>
                <w:color w:val="000000"/>
                <w:sz w:val="22"/>
                <w:szCs w:val="22"/>
              </w:rPr>
              <w:t>г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</w:t>
            </w:r>
            <w:r w:rsidR="003E0334" w:rsidRPr="004E422E"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334" w:rsidRPr="004E422E" w:rsidRDefault="004E422E" w:rsidP="003E033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18"/>
                <w:lang w:eastAsia="ru-RU" w:bidi="ar-SA"/>
              </w:rPr>
              <w:t>17</w:t>
            </w:r>
          </w:p>
        </w:tc>
      </w:tr>
      <w:tr w:rsidR="00C967B8" w:rsidRPr="00B02DDC" w:rsidTr="00104DDB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7B8" w:rsidRPr="00B02DDC" w:rsidRDefault="00C967B8" w:rsidP="003E0334">
            <w:pPr>
              <w:rPr>
                <w:rFonts w:cs="Times New Roman"/>
                <w:b/>
                <w:color w:val="000000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55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27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151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56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27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57</w:t>
            </w:r>
          </w:p>
        </w:tc>
      </w:tr>
      <w:tr w:rsidR="00C967B8" w:rsidRPr="00B02DDC" w:rsidTr="00C967B8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7B8" w:rsidRPr="00B02DDC" w:rsidRDefault="00C967B8" w:rsidP="003E0334">
            <w:pPr>
              <w:rPr>
                <w:rFonts w:cs="Times New Roman"/>
                <w:b/>
                <w:i/>
                <w:color w:val="000000"/>
                <w:sz w:val="18"/>
              </w:rPr>
            </w:pPr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 xml:space="preserve">% </w:t>
            </w:r>
            <w:proofErr w:type="spellStart"/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>вып-ния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62,50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30,68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85,80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47,73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19,89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43,18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31,82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25,38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45,45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54,55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30,68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7B8" w:rsidRPr="00C967B8" w:rsidRDefault="00C967B8" w:rsidP="00C967B8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C967B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32,39</w:t>
            </w:r>
          </w:p>
        </w:tc>
      </w:tr>
    </w:tbl>
    <w:p w:rsidR="003E0334" w:rsidRDefault="003E0334" w:rsidP="003E0334">
      <w:pPr>
        <w:shd w:val="clear" w:color="auto" w:fill="FFFFFF"/>
        <w:ind w:hanging="567"/>
        <w:jc w:val="both"/>
        <w:rPr>
          <w:rFonts w:cs="Times New Roman"/>
          <w:b/>
          <w:i/>
          <w:color w:val="00000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143750" cy="2028825"/>
            <wp:effectExtent l="0" t="0" r="0" b="0"/>
            <wp:docPr id="1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0334" w:rsidRDefault="003E0334" w:rsidP="003E0334">
      <w:p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В целом процент выполнения работы по классам следующий:</w:t>
      </w:r>
    </w:p>
    <w:p w:rsidR="003E0334" w:rsidRDefault="00E779B0" w:rsidP="003E0334">
      <w:pPr>
        <w:pStyle w:val="15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8а – 59,57</w:t>
      </w:r>
      <w:r w:rsidR="003E0334">
        <w:rPr>
          <w:rFonts w:cs="Times New Roman"/>
          <w:b/>
          <w:i/>
          <w:color w:val="000000"/>
        </w:rPr>
        <w:t>%</w:t>
      </w:r>
    </w:p>
    <w:p w:rsidR="003E0334" w:rsidRDefault="00E779B0" w:rsidP="003E0334">
      <w:pPr>
        <w:pStyle w:val="15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8б – 44,38</w:t>
      </w:r>
      <w:r w:rsidR="003E0334">
        <w:rPr>
          <w:rFonts w:cs="Times New Roman"/>
          <w:b/>
          <w:i/>
          <w:color w:val="000000"/>
        </w:rPr>
        <w:t>%</w:t>
      </w:r>
    </w:p>
    <w:p w:rsidR="003E0334" w:rsidRDefault="00E779B0" w:rsidP="003E0334">
      <w:pPr>
        <w:pStyle w:val="15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8в – 45,51</w:t>
      </w:r>
      <w:r w:rsidR="003E0334">
        <w:rPr>
          <w:rFonts w:cs="Times New Roman"/>
          <w:b/>
          <w:i/>
          <w:color w:val="000000"/>
        </w:rPr>
        <w:t>%</w:t>
      </w:r>
    </w:p>
    <w:p w:rsidR="003E0334" w:rsidRDefault="00E779B0" w:rsidP="003E0334">
      <w:pPr>
        <w:pStyle w:val="15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8г – 42,26</w:t>
      </w:r>
      <w:r w:rsidR="003E0334">
        <w:rPr>
          <w:rFonts w:cs="Times New Roman"/>
          <w:b/>
          <w:i/>
          <w:color w:val="000000"/>
        </w:rPr>
        <w:t>%</w:t>
      </w:r>
    </w:p>
    <w:p w:rsidR="003E0334" w:rsidRDefault="00E779B0" w:rsidP="003E0334">
      <w:p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Итого по параллели – 47,9</w:t>
      </w:r>
      <w:r w:rsidR="00C967B8">
        <w:rPr>
          <w:rFonts w:cs="Times New Roman"/>
          <w:b/>
          <w:i/>
          <w:color w:val="000000"/>
        </w:rPr>
        <w:t>4</w:t>
      </w:r>
      <w:r w:rsidR="003E0334">
        <w:rPr>
          <w:rFonts w:cs="Times New Roman"/>
          <w:b/>
          <w:i/>
          <w:color w:val="000000"/>
        </w:rPr>
        <w:t xml:space="preserve">%. </w:t>
      </w:r>
    </w:p>
    <w:p w:rsidR="003E0334" w:rsidRPr="0051050D" w:rsidRDefault="003E0334" w:rsidP="003E0334">
      <w:p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Слабо выполнены следующие задания:</w:t>
      </w:r>
    </w:p>
    <w:p w:rsidR="003E0334" w:rsidRDefault="00E779B0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2К3 — 28</w:t>
      </w:r>
      <w:r w:rsidR="003E0334">
        <w:rPr>
          <w:rFonts w:cs="Times New Roman"/>
          <w:color w:val="000000"/>
        </w:rPr>
        <w:t>% - выполнение морфологического разбора</w:t>
      </w:r>
    </w:p>
    <w:p w:rsidR="003E0334" w:rsidRDefault="00E779B0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 — 26</w:t>
      </w:r>
      <w:r w:rsidR="003E0334">
        <w:rPr>
          <w:rFonts w:cs="Times New Roman"/>
          <w:color w:val="000000"/>
        </w:rPr>
        <w:t>% - исправление грамматических ошибок в предложении</w:t>
      </w:r>
    </w:p>
    <w:p w:rsidR="003E0334" w:rsidRDefault="00E779B0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9 — 20</w:t>
      </w:r>
      <w:r w:rsidR="003E0334">
        <w:rPr>
          <w:rFonts w:cs="Times New Roman"/>
          <w:color w:val="000000"/>
        </w:rPr>
        <w:t xml:space="preserve">% - </w:t>
      </w:r>
      <w:r w:rsidR="00DA1283">
        <w:rPr>
          <w:rFonts w:cs="Times New Roman"/>
          <w:color w:val="000000"/>
        </w:rPr>
        <w:t>определение основной мысли текста</w:t>
      </w:r>
      <w:r w:rsidR="003E0334">
        <w:rPr>
          <w:rFonts w:cs="Times New Roman"/>
          <w:color w:val="000000"/>
        </w:rPr>
        <w:t xml:space="preserve"> </w:t>
      </w:r>
    </w:p>
    <w:p w:rsidR="003E0334" w:rsidRDefault="003E0334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2К4 — 28% - синтаксический разбор</w:t>
      </w:r>
    </w:p>
    <w:p w:rsidR="003E0334" w:rsidRDefault="00E779B0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11(2) — 25</w:t>
      </w:r>
      <w:r w:rsidR="003E0334">
        <w:rPr>
          <w:rFonts w:cs="Times New Roman"/>
          <w:color w:val="000000"/>
        </w:rPr>
        <w:t xml:space="preserve">% - </w:t>
      </w:r>
      <w:r w:rsidR="00DA1283">
        <w:rPr>
          <w:rFonts w:cs="Times New Roman"/>
          <w:color w:val="000000"/>
        </w:rPr>
        <w:t>выбор ключевых слов и словосочетаний</w:t>
      </w:r>
    </w:p>
    <w:p w:rsidR="003E0334" w:rsidRDefault="00E779B0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13(2) — 31</w:t>
      </w:r>
      <w:r w:rsidR="003E0334">
        <w:rPr>
          <w:rFonts w:cs="Times New Roman"/>
          <w:color w:val="000000"/>
        </w:rPr>
        <w:t xml:space="preserve">% - </w:t>
      </w:r>
      <w:r w:rsidR="00DA1283">
        <w:rPr>
          <w:rFonts w:cs="Times New Roman"/>
          <w:color w:val="000000"/>
        </w:rPr>
        <w:t>подбор синонима к слову</w:t>
      </w:r>
    </w:p>
    <w:p w:rsidR="00E779B0" w:rsidRDefault="00E779B0" w:rsidP="003E0334">
      <w:pPr>
        <w:pStyle w:val="15"/>
        <w:numPr>
          <w:ilvl w:val="0"/>
          <w:numId w:val="3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11(1)</w:t>
      </w:r>
      <w:r w:rsidR="00DA1283">
        <w:rPr>
          <w:rFonts w:cs="Times New Roman"/>
          <w:color w:val="000000"/>
        </w:rPr>
        <w:t xml:space="preserve"> – 32% - задание на понимание текста</w:t>
      </w:r>
      <w:r w:rsidR="00C967B8">
        <w:rPr>
          <w:rFonts w:cs="Times New Roman"/>
          <w:color w:val="000000"/>
        </w:rPr>
        <w:t>.</w:t>
      </w:r>
    </w:p>
    <w:p w:rsidR="003E0334" w:rsidRDefault="003E0334" w:rsidP="003E0334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Приведенные данные показывают, что ни в одном классе нет 100% выполнения заданий. Самый</w:t>
      </w:r>
      <w:r w:rsidR="00DA1283">
        <w:rPr>
          <w:rFonts w:cs="Times New Roman"/>
          <w:color w:val="000000"/>
        </w:rPr>
        <w:t xml:space="preserve"> большой процент выполнения – 95</w:t>
      </w:r>
      <w:r>
        <w:rPr>
          <w:rFonts w:cs="Times New Roman"/>
          <w:color w:val="000000"/>
        </w:rPr>
        <w:t>% (правильность списывания текста).</w:t>
      </w:r>
    </w:p>
    <w:p w:rsidR="003E0334" w:rsidRPr="001144A0" w:rsidRDefault="003E0334" w:rsidP="003E0334">
      <w:pPr>
        <w:shd w:val="clear" w:color="auto" w:fill="FFFFFF"/>
        <w:jc w:val="center"/>
        <w:rPr>
          <w:rFonts w:cs="Times New Roman"/>
          <w:b/>
        </w:rPr>
      </w:pPr>
      <w:r w:rsidRPr="001144A0">
        <w:rPr>
          <w:rFonts w:cs="Times New Roman"/>
          <w:b/>
        </w:rPr>
        <w:t>Количество набранных баллов</w:t>
      </w:r>
    </w:p>
    <w:p w:rsidR="003E0334" w:rsidRPr="001144A0" w:rsidRDefault="003E0334" w:rsidP="003E0334">
      <w:pPr>
        <w:shd w:val="clear" w:color="auto" w:fill="FFFFFF"/>
        <w:jc w:val="center"/>
        <w:rPr>
          <w:rFonts w:cs="Times New Roman"/>
          <w:b/>
        </w:rPr>
      </w:pPr>
      <w:r w:rsidRPr="001144A0">
        <w:rPr>
          <w:rFonts w:cs="Times New Roman"/>
          <w:b/>
        </w:rPr>
        <w:t>(максимальный балл - 47)</w:t>
      </w:r>
    </w:p>
    <w:tbl>
      <w:tblPr>
        <w:tblStyle w:val="af"/>
        <w:tblW w:w="10348" w:type="dxa"/>
        <w:tblInd w:w="108" w:type="dxa"/>
        <w:tblLayout w:type="fixed"/>
        <w:tblLook w:val="04A0"/>
      </w:tblPr>
      <w:tblGrid>
        <w:gridCol w:w="945"/>
        <w:gridCol w:w="447"/>
        <w:gridCol w:w="44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3E0334" w:rsidRPr="001144A0" w:rsidTr="003E0334">
        <w:tc>
          <w:tcPr>
            <w:tcW w:w="945" w:type="dxa"/>
          </w:tcPr>
          <w:p w:rsidR="003E0334" w:rsidRPr="001144A0" w:rsidRDefault="003E0334" w:rsidP="003E0334">
            <w:pPr>
              <w:rPr>
                <w:rFonts w:cs="Times New Roman"/>
                <w:b/>
                <w:i/>
                <w:sz w:val="16"/>
                <w:szCs w:val="20"/>
              </w:rPr>
            </w:pPr>
            <w:r w:rsidRPr="001144A0">
              <w:rPr>
                <w:rFonts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447" w:type="dxa"/>
            <w:vAlign w:val="center"/>
          </w:tcPr>
          <w:p w:rsidR="003E0334" w:rsidRPr="001144A0" w:rsidRDefault="007822B4" w:rsidP="007822B4">
            <w:pPr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6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7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7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9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10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11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7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12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13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14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15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7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16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17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19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7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20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21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22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23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24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47" w:type="dxa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47" w:type="dxa"/>
          </w:tcPr>
          <w:p w:rsidR="003E0334" w:rsidRPr="001144A0" w:rsidRDefault="00782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782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782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47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47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47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1</w:t>
            </w:r>
          </w:p>
        </w:tc>
        <w:tc>
          <w:tcPr>
            <w:tcW w:w="447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447" w:type="dxa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8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7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48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48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3E033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1144A0">
              <w:rPr>
                <w:rFonts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47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448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7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47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7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7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448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7</w:t>
            </w:r>
          </w:p>
        </w:tc>
      </w:tr>
    </w:tbl>
    <w:p w:rsidR="003E0334" w:rsidRPr="001144A0" w:rsidRDefault="003E0334" w:rsidP="003E0334">
      <w:pPr>
        <w:shd w:val="clear" w:color="auto" w:fill="FFFFFF"/>
        <w:spacing w:after="135"/>
        <w:jc w:val="center"/>
        <w:rPr>
          <w:rFonts w:cs="Times New Roman"/>
          <w:color w:val="FF0000"/>
        </w:rPr>
      </w:pPr>
    </w:p>
    <w:tbl>
      <w:tblPr>
        <w:tblStyle w:val="af"/>
        <w:tblW w:w="10328" w:type="dxa"/>
        <w:tblInd w:w="108" w:type="dxa"/>
        <w:tblLayout w:type="fixed"/>
        <w:tblLook w:val="04A0"/>
      </w:tblPr>
      <w:tblGrid>
        <w:gridCol w:w="945"/>
        <w:gridCol w:w="469"/>
        <w:gridCol w:w="469"/>
        <w:gridCol w:w="469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70"/>
      </w:tblGrid>
      <w:tr w:rsidR="003E0334" w:rsidRPr="001144A0" w:rsidTr="003E0334">
        <w:tc>
          <w:tcPr>
            <w:tcW w:w="945" w:type="dxa"/>
          </w:tcPr>
          <w:p w:rsidR="003E0334" w:rsidRPr="001144A0" w:rsidRDefault="003E0334" w:rsidP="003E0334">
            <w:pPr>
              <w:rPr>
                <w:rFonts w:cs="Times New Roman"/>
                <w:b/>
                <w:i/>
                <w:sz w:val="16"/>
                <w:szCs w:val="20"/>
              </w:rPr>
            </w:pPr>
            <w:r w:rsidRPr="001144A0">
              <w:rPr>
                <w:rFonts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25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26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27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29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30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70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31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32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33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34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35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36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37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70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39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40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41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42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43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70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44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69" w:type="dxa"/>
          </w:tcPr>
          <w:p w:rsidR="003E0334" w:rsidRPr="001144A0" w:rsidRDefault="00D15BE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</w:tcPr>
          <w:p w:rsidR="003E0334" w:rsidRPr="001144A0" w:rsidRDefault="00D15BE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D15BE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1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70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70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</w:tcPr>
          <w:p w:rsidR="003E0334" w:rsidRPr="001144A0" w:rsidRDefault="00782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1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70" w:type="dxa"/>
          </w:tcPr>
          <w:p w:rsidR="003E0334" w:rsidRPr="001144A0" w:rsidRDefault="00AA02B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 w:rsidRPr="001144A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AA02B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  <w:tc>
          <w:tcPr>
            <w:tcW w:w="470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 w:rsidRPr="001144A0">
              <w:rPr>
                <w:rFonts w:cs="Times New Roman"/>
              </w:rPr>
              <w:t>0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DA1283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  <w:r w:rsidR="003E0334" w:rsidRPr="001144A0">
              <w:rPr>
                <w:rFonts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469" w:type="dxa"/>
          </w:tcPr>
          <w:p w:rsidR="003E0334" w:rsidRPr="001144A0" w:rsidRDefault="00D96FF8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vAlign w:val="center"/>
          </w:tcPr>
          <w:p w:rsidR="003E0334" w:rsidRPr="001144A0" w:rsidRDefault="00D96FF8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D96FF8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D96FF8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D96FF8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3E0334" w:rsidRPr="001144A0" w:rsidRDefault="003E0334" w:rsidP="003E03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70" w:type="dxa"/>
          </w:tcPr>
          <w:p w:rsidR="003E0334" w:rsidRPr="001144A0" w:rsidRDefault="00D96FF8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D96FF8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69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70" w:type="dxa"/>
          </w:tcPr>
          <w:p w:rsidR="003E0334" w:rsidRPr="001144A0" w:rsidRDefault="003E0334" w:rsidP="003E033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3E0334" w:rsidRPr="001144A0" w:rsidTr="003E0334">
        <w:tc>
          <w:tcPr>
            <w:tcW w:w="945" w:type="dxa"/>
          </w:tcPr>
          <w:p w:rsidR="003E0334" w:rsidRPr="001144A0" w:rsidRDefault="003E0334" w:rsidP="003E0334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1144A0">
              <w:rPr>
                <w:rFonts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70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469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69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69" w:type="dxa"/>
            <w:vAlign w:val="bottom"/>
          </w:tcPr>
          <w:p w:rsidR="003E0334" w:rsidRPr="001144A0" w:rsidRDefault="003E0334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1144A0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69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70" w:type="dxa"/>
            <w:vAlign w:val="bottom"/>
          </w:tcPr>
          <w:p w:rsidR="003E0334" w:rsidRPr="001144A0" w:rsidRDefault="00D96FF8" w:rsidP="003E0334">
            <w:pPr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2</w:t>
            </w:r>
          </w:p>
        </w:tc>
      </w:tr>
    </w:tbl>
    <w:p w:rsidR="003E0334" w:rsidRPr="00312CB7" w:rsidRDefault="003E0334" w:rsidP="003E0334">
      <w:pPr>
        <w:shd w:val="clear" w:color="auto" w:fill="FFFFFF"/>
        <w:spacing w:after="135"/>
        <w:ind w:hanging="142"/>
        <w:jc w:val="both"/>
        <w:rPr>
          <w:rFonts w:cs="Times New Roman"/>
          <w:color w:val="FF0000"/>
        </w:rPr>
      </w:pPr>
      <w:r w:rsidRPr="00312CB7">
        <w:rPr>
          <w:rFonts w:cs="Times New Roman"/>
          <w:noProof/>
          <w:color w:val="FF0000"/>
          <w:lang w:eastAsia="ru-RU" w:bidi="ar-SA"/>
        </w:rPr>
        <w:lastRenderedPageBreak/>
        <w:drawing>
          <wp:inline distT="0" distB="0" distL="0" distR="0">
            <wp:extent cx="6505575" cy="1895475"/>
            <wp:effectExtent l="1905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0334" w:rsidRDefault="003E0334" w:rsidP="003E0334">
      <w:pPr>
        <w:pStyle w:val="15"/>
        <w:ind w:left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color w:val="000000"/>
        </w:rPr>
        <w:t xml:space="preserve">Сравнительный анализ </w:t>
      </w:r>
      <w:r>
        <w:rPr>
          <w:rFonts w:cs="Times New Roman"/>
          <w:b/>
          <w:bCs/>
          <w:color w:val="000000"/>
        </w:rPr>
        <w:t>результатов среза</w:t>
      </w:r>
    </w:p>
    <w:p w:rsidR="003E0334" w:rsidRDefault="003E0334" w:rsidP="003E0334">
      <w:pPr>
        <w:pStyle w:val="15"/>
        <w:ind w:left="0"/>
        <w:jc w:val="center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000000"/>
        </w:rPr>
        <w:t xml:space="preserve">с оценкой за </w:t>
      </w:r>
      <w:r w:rsidR="00486AD7">
        <w:rPr>
          <w:rFonts w:cs="Times New Roman"/>
          <w:b/>
          <w:bCs/>
          <w:color w:val="000000"/>
        </w:rPr>
        <w:t>год 201</w:t>
      </w:r>
      <w:r w:rsidR="00C967B8">
        <w:rPr>
          <w:rFonts w:cs="Times New Roman"/>
          <w:b/>
          <w:bCs/>
          <w:color w:val="000000"/>
        </w:rPr>
        <w:t>9</w:t>
      </w:r>
      <w:r w:rsidR="00486AD7">
        <w:rPr>
          <w:rFonts w:cs="Times New Roman"/>
          <w:b/>
          <w:bCs/>
          <w:color w:val="000000"/>
        </w:rPr>
        <w:t>-20</w:t>
      </w:r>
      <w:r w:rsidR="00C967B8">
        <w:rPr>
          <w:rFonts w:cs="Times New Roman"/>
          <w:b/>
          <w:bCs/>
          <w:color w:val="000000"/>
        </w:rPr>
        <w:t>20</w:t>
      </w:r>
      <w:r>
        <w:rPr>
          <w:rFonts w:cs="Times New Roman"/>
          <w:b/>
          <w:bCs/>
          <w:color w:val="000000"/>
        </w:rPr>
        <w:t xml:space="preserve"> учебный год</w:t>
      </w:r>
    </w:p>
    <w:tbl>
      <w:tblPr>
        <w:tblW w:w="10140" w:type="dxa"/>
        <w:tblLayout w:type="fixed"/>
        <w:tblLook w:val="0000"/>
      </w:tblPr>
      <w:tblGrid>
        <w:gridCol w:w="1448"/>
        <w:gridCol w:w="1448"/>
        <w:gridCol w:w="1446"/>
        <w:gridCol w:w="1448"/>
        <w:gridCol w:w="1447"/>
        <w:gridCol w:w="1448"/>
        <w:gridCol w:w="1455"/>
      </w:tblGrid>
      <w:tr w:rsidR="003E0334" w:rsidRPr="00E232C9" w:rsidTr="009B6D91">
        <w:trPr>
          <w:trHeight w:val="60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класс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подтвердили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повысили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tabs>
                <w:tab w:val="left" w:pos="5745"/>
              </w:tabs>
              <w:ind w:left="-3" w:right="-1668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понизили</w:t>
            </w:r>
          </w:p>
        </w:tc>
      </w:tr>
      <w:tr w:rsidR="003E0334" w:rsidRPr="00E232C9" w:rsidTr="009B6D91">
        <w:trPr>
          <w:trHeight w:val="60"/>
        </w:trPr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кол-во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%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кол-во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%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кол-во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%</w:t>
            </w:r>
          </w:p>
        </w:tc>
      </w:tr>
      <w:tr w:rsidR="003E0334" w:rsidRPr="00E232C9" w:rsidTr="009B6D91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486AD7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E0334" w:rsidRPr="00E232C9">
              <w:rPr>
                <w:rFonts w:cs="Times New Roman"/>
              </w:rPr>
              <w:t>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486AD7" w:rsidP="003E0334">
            <w:pPr>
              <w:pStyle w:val="15"/>
              <w:ind w:left="0"/>
              <w:jc w:val="center"/>
            </w:pPr>
            <w:r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486AD7" w:rsidP="00C967B8">
            <w:pPr>
              <w:pStyle w:val="15"/>
              <w:ind w:left="0"/>
              <w:jc w:val="center"/>
            </w:pPr>
            <w:r>
              <w:t>36</w:t>
            </w:r>
            <w:r w:rsidR="00C967B8">
              <w:t>,</w:t>
            </w:r>
            <w:r>
              <w:t>36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C967B8" w:rsidP="003E0334">
            <w:pPr>
              <w:pStyle w:val="15"/>
              <w:ind w:left="0"/>
              <w:jc w:val="center"/>
            </w:pPr>
            <w:r>
              <w:t>4,</w:t>
            </w:r>
            <w:r w:rsidR="007F0B87">
              <w:t>55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59.09</w:t>
            </w:r>
          </w:p>
        </w:tc>
      </w:tr>
      <w:tr w:rsidR="003E0334" w:rsidRPr="00E232C9" w:rsidTr="009B6D91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486AD7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E0334" w:rsidRPr="00E232C9">
              <w:rPr>
                <w:rFonts w:cs="Times New Roman"/>
              </w:rPr>
              <w:t>б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33,33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C967B8" w:rsidP="003E0334">
            <w:pPr>
              <w:pStyle w:val="15"/>
              <w:ind w:left="0"/>
              <w:jc w:val="center"/>
            </w:pPr>
            <w:r>
              <w:t>4,</w:t>
            </w:r>
            <w:r w:rsidR="007F0B87">
              <w:t>76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61,91</w:t>
            </w:r>
          </w:p>
        </w:tc>
      </w:tr>
      <w:tr w:rsidR="003E0334" w:rsidRPr="00E232C9" w:rsidTr="009B6D91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486AD7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E0334" w:rsidRPr="00E232C9">
              <w:rPr>
                <w:rFonts w:cs="Times New Roman"/>
              </w:rPr>
              <w:t>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65,22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</w:pPr>
            <w:r w:rsidRPr="00E232C9"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</w:pPr>
            <w:r w:rsidRPr="00E232C9"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</w:pPr>
            <w:r>
              <w:t>34,78</w:t>
            </w:r>
          </w:p>
        </w:tc>
      </w:tr>
      <w:tr w:rsidR="003E0334" w:rsidRPr="00E232C9" w:rsidTr="009B6D91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486AD7" w:rsidP="003E03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E0334" w:rsidRPr="00E232C9">
              <w:rPr>
                <w:rFonts w:cs="Times New Roman"/>
              </w:rPr>
              <w:t>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18,18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3E0334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7F0B87" w:rsidP="00C967B8">
            <w:pPr>
              <w:pStyle w:val="15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81,82</w:t>
            </w:r>
          </w:p>
        </w:tc>
      </w:tr>
      <w:tr w:rsidR="003E0334" w:rsidRPr="00E232C9" w:rsidTr="009B6D91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E232C9" w:rsidRDefault="003E0334" w:rsidP="003E0334">
            <w:pPr>
              <w:pStyle w:val="15"/>
              <w:ind w:left="0"/>
              <w:jc w:val="center"/>
              <w:rPr>
                <w:rFonts w:cs="Times New Roman"/>
                <w:b/>
                <w:bCs/>
              </w:rPr>
            </w:pPr>
            <w:r w:rsidRPr="00E232C9"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5437E7" w:rsidRDefault="007F0B87" w:rsidP="003E0334">
            <w:pPr>
              <w:pStyle w:val="15"/>
              <w:ind w:left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5437E7" w:rsidRDefault="00C967B8" w:rsidP="003E0334">
            <w:pPr>
              <w:pStyle w:val="15"/>
              <w:ind w:left="0"/>
              <w:jc w:val="center"/>
              <w:rPr>
                <w:b/>
              </w:rPr>
            </w:pPr>
            <w:r>
              <w:rPr>
                <w:b/>
              </w:rPr>
              <w:t>38,</w:t>
            </w:r>
            <w:r w:rsidR="00A94A1B">
              <w:rPr>
                <w:b/>
              </w:rPr>
              <w:t>64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5437E7" w:rsidRDefault="007F0B87" w:rsidP="003E0334">
            <w:pPr>
              <w:pStyle w:val="15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5437E7" w:rsidRDefault="00C967B8" w:rsidP="003E0334">
            <w:pPr>
              <w:pStyle w:val="15"/>
              <w:ind w:left="0"/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A94A1B">
              <w:rPr>
                <w:b/>
              </w:rPr>
              <w:t>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5437E7" w:rsidRDefault="007F0B87" w:rsidP="003E0334">
            <w:pPr>
              <w:pStyle w:val="15"/>
              <w:ind w:left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334" w:rsidRPr="005437E7" w:rsidRDefault="00A94A1B" w:rsidP="00C967B8">
            <w:pPr>
              <w:pStyle w:val="15"/>
              <w:ind w:left="0"/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C967B8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</w:tr>
    </w:tbl>
    <w:p w:rsidR="00C967B8" w:rsidRPr="008773B5" w:rsidRDefault="00C967B8" w:rsidP="009B6D91">
      <w:pPr>
        <w:shd w:val="clear" w:color="auto" w:fill="FFFFFF"/>
        <w:rPr>
          <w:rFonts w:cs="Times New Roman"/>
          <w:b/>
        </w:rPr>
      </w:pPr>
    </w:p>
    <w:p w:rsidR="00C967B8" w:rsidRPr="008773B5" w:rsidRDefault="008773B5" w:rsidP="009B6D91">
      <w:pPr>
        <w:shd w:val="clear" w:color="auto" w:fill="FFFFFF"/>
        <w:rPr>
          <w:rFonts w:cs="Times New Roman"/>
          <w:b/>
        </w:rPr>
      </w:pPr>
      <w:r w:rsidRPr="008773B5">
        <w:rPr>
          <w:rFonts w:cs="Times New Roman"/>
          <w:b/>
          <w:noProof/>
          <w:lang w:eastAsia="ru-RU" w:bidi="ar-SA"/>
        </w:rPr>
        <w:drawing>
          <wp:inline distT="0" distB="0" distL="0" distR="0">
            <wp:extent cx="6299835" cy="1971971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B78FE" w:rsidRPr="00064202" w:rsidRDefault="002B78FE" w:rsidP="002B78FE">
      <w:pPr>
        <w:shd w:val="clear" w:color="auto" w:fill="FFFFFF"/>
        <w:jc w:val="both"/>
        <w:rPr>
          <w:rFonts w:cs="Times New Roman"/>
          <w:b/>
        </w:rPr>
      </w:pPr>
      <w:r w:rsidRPr="00064202">
        <w:rPr>
          <w:rFonts w:cs="Times New Roman"/>
          <w:b/>
        </w:rPr>
        <w:t>Следует отметить</w:t>
      </w:r>
      <w:r w:rsidR="00E56E3D">
        <w:rPr>
          <w:rFonts w:cs="Times New Roman"/>
          <w:b/>
        </w:rPr>
        <w:t>, что 3</w:t>
      </w:r>
      <w:r w:rsidRPr="00064202">
        <w:rPr>
          <w:rFonts w:cs="Times New Roman"/>
          <w:b/>
        </w:rPr>
        <w:t xml:space="preserve"> </w:t>
      </w:r>
      <w:proofErr w:type="gramStart"/>
      <w:r w:rsidRPr="00064202">
        <w:rPr>
          <w:rFonts w:cs="Times New Roman"/>
          <w:b/>
        </w:rPr>
        <w:t>обучающихся</w:t>
      </w:r>
      <w:proofErr w:type="gramEnd"/>
      <w:r w:rsidR="00E56E3D">
        <w:rPr>
          <w:rFonts w:cs="Times New Roman"/>
          <w:b/>
        </w:rPr>
        <w:t xml:space="preserve"> понизили свою годовую оценку на 2-3 балла.</w:t>
      </w:r>
    </w:p>
    <w:p w:rsidR="002B78FE" w:rsidRPr="008773B5" w:rsidRDefault="002B78FE" w:rsidP="009B6D91">
      <w:pPr>
        <w:shd w:val="clear" w:color="auto" w:fill="FFFFFF"/>
        <w:rPr>
          <w:rFonts w:cs="Times New Roman"/>
          <w:b/>
        </w:rPr>
      </w:pPr>
    </w:p>
    <w:p w:rsidR="009B6D91" w:rsidRPr="00BC62C4" w:rsidRDefault="009B6D91" w:rsidP="008773B5">
      <w:pPr>
        <w:shd w:val="clear" w:color="auto" w:fill="FFFFFF"/>
        <w:jc w:val="center"/>
        <w:rPr>
          <w:rFonts w:cs="Times New Roman"/>
          <w:b/>
          <w:u w:val="single"/>
        </w:rPr>
      </w:pPr>
      <w:r w:rsidRPr="00BC62C4">
        <w:rPr>
          <w:rFonts w:cs="Times New Roman"/>
          <w:b/>
          <w:u w:val="single"/>
        </w:rPr>
        <w:t>Сравнительный анализ результатов школы с результатами города, области страны</w:t>
      </w:r>
    </w:p>
    <w:p w:rsidR="009B6D91" w:rsidRDefault="009B6D91" w:rsidP="008773B5">
      <w:pPr>
        <w:shd w:val="clear" w:color="auto" w:fill="FFFFFF"/>
        <w:jc w:val="center"/>
        <w:rPr>
          <w:rFonts w:cs="Times New Roman"/>
          <w:b/>
        </w:rPr>
      </w:pPr>
      <w:r>
        <w:rPr>
          <w:rFonts w:cs="Times New Roman"/>
          <w:b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9B6D91" w:rsidRPr="00D703CC" w:rsidTr="002C2859">
        <w:trPr>
          <w:trHeight w:val="20"/>
        </w:trPr>
        <w:tc>
          <w:tcPr>
            <w:tcW w:w="2802" w:type="dxa"/>
            <w:vMerge w:val="restart"/>
            <w:vAlign w:val="center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понизили</w:t>
            </w:r>
          </w:p>
        </w:tc>
      </w:tr>
      <w:tr w:rsidR="009B6D91" w:rsidRPr="00D703CC" w:rsidTr="002C2859">
        <w:trPr>
          <w:trHeight w:val="20"/>
        </w:trPr>
        <w:tc>
          <w:tcPr>
            <w:tcW w:w="2802" w:type="dxa"/>
            <w:vMerge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</w:p>
        </w:tc>
        <w:tc>
          <w:tcPr>
            <w:tcW w:w="1226" w:type="dxa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%</w:t>
            </w:r>
          </w:p>
        </w:tc>
        <w:tc>
          <w:tcPr>
            <w:tcW w:w="1227" w:type="dxa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%</w:t>
            </w:r>
          </w:p>
        </w:tc>
        <w:tc>
          <w:tcPr>
            <w:tcW w:w="1226" w:type="dxa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9B6D91" w:rsidRPr="00D703CC" w:rsidRDefault="009B6D91" w:rsidP="002C2859">
            <w:pPr>
              <w:pStyle w:val="af0"/>
              <w:widowControl w:val="0"/>
              <w:ind w:left="0"/>
              <w:rPr>
                <w:rFonts w:cs="Times New Roman"/>
                <w:bCs/>
              </w:rPr>
            </w:pPr>
            <w:r w:rsidRPr="00D703CC">
              <w:rPr>
                <w:rFonts w:cs="Times New Roman"/>
                <w:bCs/>
              </w:rPr>
              <w:t>%</w:t>
            </w:r>
          </w:p>
        </w:tc>
      </w:tr>
      <w:tr w:rsidR="009B6D91" w:rsidRPr="00D703CC" w:rsidTr="002C2859">
        <w:trPr>
          <w:trHeight w:val="20"/>
        </w:trPr>
        <w:tc>
          <w:tcPr>
            <w:tcW w:w="2802" w:type="dxa"/>
          </w:tcPr>
          <w:p w:rsidR="009B6D91" w:rsidRPr="008773B5" w:rsidRDefault="009B6D91" w:rsidP="002C2859">
            <w:pPr>
              <w:widowControl w:val="0"/>
              <w:rPr>
                <w:rFonts w:cs="Times New Roman"/>
                <w:b/>
              </w:rPr>
            </w:pPr>
            <w:r w:rsidRPr="008773B5">
              <w:rPr>
                <w:rFonts w:cs="Times New Roman"/>
                <w:b/>
              </w:rPr>
              <w:t>МБОУ «СОШ №14»</w:t>
            </w:r>
          </w:p>
        </w:tc>
        <w:tc>
          <w:tcPr>
            <w:tcW w:w="1226" w:type="dxa"/>
          </w:tcPr>
          <w:p w:rsidR="009B6D91" w:rsidRPr="00BC62C4" w:rsidRDefault="009B6D91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34</w:t>
            </w:r>
          </w:p>
        </w:tc>
        <w:tc>
          <w:tcPr>
            <w:tcW w:w="1226" w:type="dxa"/>
          </w:tcPr>
          <w:p w:rsidR="009B6D91" w:rsidRPr="00BC62C4" w:rsidRDefault="009B6D91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38</w:t>
            </w:r>
            <w:r w:rsidR="008773B5">
              <w:rPr>
                <w:rFonts w:cs="Times New Roman"/>
                <w:b/>
                <w:bCs/>
                <w:i/>
              </w:rPr>
              <w:t>,</w:t>
            </w:r>
            <w:r>
              <w:rPr>
                <w:rFonts w:cs="Times New Roman"/>
                <w:b/>
                <w:bCs/>
                <w:i/>
              </w:rPr>
              <w:t>64</w:t>
            </w:r>
          </w:p>
        </w:tc>
        <w:tc>
          <w:tcPr>
            <w:tcW w:w="1227" w:type="dxa"/>
          </w:tcPr>
          <w:p w:rsidR="009B6D91" w:rsidRPr="00BC62C4" w:rsidRDefault="009B6D91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2</w:t>
            </w:r>
          </w:p>
        </w:tc>
        <w:tc>
          <w:tcPr>
            <w:tcW w:w="1226" w:type="dxa"/>
          </w:tcPr>
          <w:p w:rsidR="009B6D91" w:rsidRPr="00BC62C4" w:rsidRDefault="009B6D91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2</w:t>
            </w:r>
            <w:r w:rsidR="008773B5">
              <w:rPr>
                <w:rFonts w:cs="Times New Roman"/>
                <w:b/>
                <w:bCs/>
                <w:i/>
              </w:rPr>
              <w:t>,</w:t>
            </w:r>
            <w:r>
              <w:rPr>
                <w:rFonts w:cs="Times New Roman"/>
                <w:b/>
                <w:bCs/>
                <w:i/>
              </w:rPr>
              <w:t>27</w:t>
            </w:r>
          </w:p>
        </w:tc>
        <w:tc>
          <w:tcPr>
            <w:tcW w:w="1226" w:type="dxa"/>
          </w:tcPr>
          <w:p w:rsidR="009B6D91" w:rsidRPr="00BC62C4" w:rsidRDefault="009B6D91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52</w:t>
            </w:r>
          </w:p>
        </w:tc>
        <w:tc>
          <w:tcPr>
            <w:tcW w:w="1227" w:type="dxa"/>
          </w:tcPr>
          <w:p w:rsidR="009B6D91" w:rsidRPr="00BC62C4" w:rsidRDefault="009B6D91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59</w:t>
            </w:r>
            <w:r w:rsidR="008773B5">
              <w:rPr>
                <w:rFonts w:cs="Times New Roman"/>
                <w:b/>
                <w:bCs/>
                <w:i/>
              </w:rPr>
              <w:t>,</w:t>
            </w:r>
            <w:r>
              <w:rPr>
                <w:rFonts w:cs="Times New Roman"/>
                <w:b/>
                <w:bCs/>
                <w:i/>
              </w:rPr>
              <w:t>09</w:t>
            </w:r>
          </w:p>
        </w:tc>
      </w:tr>
      <w:tr w:rsidR="009B6D91" w:rsidRPr="00D703CC" w:rsidTr="002C2859">
        <w:trPr>
          <w:trHeight w:val="20"/>
        </w:trPr>
        <w:tc>
          <w:tcPr>
            <w:tcW w:w="2802" w:type="dxa"/>
          </w:tcPr>
          <w:p w:rsidR="009B6D91" w:rsidRPr="00D703CC" w:rsidRDefault="009B6D91" w:rsidP="002C2859">
            <w:pPr>
              <w:widowContro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Киселевский</w:t>
            </w:r>
            <w:proofErr w:type="spellEnd"/>
            <w:r>
              <w:rPr>
                <w:rFonts w:cs="Times New Roman"/>
              </w:rPr>
              <w:t xml:space="preserve"> ГО</w:t>
            </w:r>
          </w:p>
        </w:tc>
        <w:tc>
          <w:tcPr>
            <w:tcW w:w="1226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380</w:t>
            </w:r>
          </w:p>
        </w:tc>
        <w:tc>
          <w:tcPr>
            <w:tcW w:w="1226" w:type="dxa"/>
          </w:tcPr>
          <w:p w:rsidR="009B6D91" w:rsidRPr="00D703CC" w:rsidRDefault="008773B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42,</w:t>
            </w:r>
            <w:r w:rsidR="00F734E5">
              <w:rPr>
                <w:rFonts w:cs="Times New Roman"/>
                <w:bCs/>
              </w:rPr>
              <w:t>46</w:t>
            </w:r>
          </w:p>
        </w:tc>
        <w:tc>
          <w:tcPr>
            <w:tcW w:w="1227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</w:t>
            </w:r>
          </w:p>
        </w:tc>
        <w:tc>
          <w:tcPr>
            <w:tcW w:w="1226" w:type="dxa"/>
          </w:tcPr>
          <w:p w:rsidR="009B6D91" w:rsidRPr="00D703CC" w:rsidRDefault="002B78FE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1,</w:t>
            </w:r>
            <w:r w:rsidR="00F734E5">
              <w:rPr>
                <w:rFonts w:cs="Times New Roman"/>
                <w:bCs/>
              </w:rPr>
              <w:t>56</w:t>
            </w:r>
          </w:p>
        </w:tc>
        <w:tc>
          <w:tcPr>
            <w:tcW w:w="1226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501</w:t>
            </w:r>
          </w:p>
        </w:tc>
        <w:tc>
          <w:tcPr>
            <w:tcW w:w="1227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55.98</w:t>
            </w:r>
          </w:p>
        </w:tc>
      </w:tr>
      <w:tr w:rsidR="009B6D91" w:rsidRPr="00D703CC" w:rsidTr="002C2859">
        <w:trPr>
          <w:trHeight w:val="20"/>
        </w:trPr>
        <w:tc>
          <w:tcPr>
            <w:tcW w:w="2802" w:type="dxa"/>
          </w:tcPr>
          <w:p w:rsidR="009B6D91" w:rsidRPr="00D703CC" w:rsidRDefault="009B6D91" w:rsidP="002C2859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Кемеровская область</w:t>
            </w:r>
          </w:p>
        </w:tc>
        <w:tc>
          <w:tcPr>
            <w:tcW w:w="1226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10847</w:t>
            </w:r>
          </w:p>
        </w:tc>
        <w:tc>
          <w:tcPr>
            <w:tcW w:w="1226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45</w:t>
            </w:r>
            <w:r w:rsidR="008773B5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62</w:t>
            </w:r>
          </w:p>
        </w:tc>
        <w:tc>
          <w:tcPr>
            <w:tcW w:w="1227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638</w:t>
            </w:r>
          </w:p>
        </w:tc>
        <w:tc>
          <w:tcPr>
            <w:tcW w:w="1226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8773B5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68</w:t>
            </w:r>
          </w:p>
        </w:tc>
        <w:tc>
          <w:tcPr>
            <w:tcW w:w="1226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12292</w:t>
            </w:r>
          </w:p>
        </w:tc>
        <w:tc>
          <w:tcPr>
            <w:tcW w:w="1227" w:type="dxa"/>
          </w:tcPr>
          <w:p w:rsidR="009B6D91" w:rsidRPr="00D703CC" w:rsidRDefault="00F734E5" w:rsidP="008773B5">
            <w:pPr>
              <w:pStyle w:val="af0"/>
              <w:widowControl w:val="0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51</w:t>
            </w:r>
            <w:r w:rsidR="008773B5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7</w:t>
            </w:r>
          </w:p>
        </w:tc>
      </w:tr>
    </w:tbl>
    <w:p w:rsidR="003E0334" w:rsidRDefault="008773B5" w:rsidP="002B78FE">
      <w:pPr>
        <w:jc w:val="both"/>
        <w:rPr>
          <w:rFonts w:cs="Times New Roman"/>
          <w:b/>
          <w:i/>
          <w:color w:val="FF0000"/>
        </w:rPr>
      </w:pPr>
      <w:r w:rsidRPr="008773B5">
        <w:rPr>
          <w:rFonts w:cs="Times New Roman"/>
          <w:b/>
          <w:i/>
          <w:noProof/>
          <w:color w:val="FF0000"/>
          <w:lang w:eastAsia="ru-RU" w:bidi="ar-SA"/>
        </w:rPr>
        <w:drawing>
          <wp:inline distT="0" distB="0" distL="0" distR="0">
            <wp:extent cx="6296025" cy="24098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0334" w:rsidRPr="001C6D70" w:rsidRDefault="003E0334" w:rsidP="003E0334">
      <w:pPr>
        <w:shd w:val="clear" w:color="auto" w:fill="FFFFFF"/>
        <w:jc w:val="center"/>
        <w:rPr>
          <w:rFonts w:cs="Times New Roman"/>
          <w:b/>
        </w:rPr>
      </w:pPr>
      <w:r w:rsidRPr="001C6D70">
        <w:rPr>
          <w:rFonts w:cs="Times New Roman"/>
          <w:b/>
        </w:rPr>
        <w:lastRenderedPageBreak/>
        <w:t>Статистика по отметкам</w:t>
      </w:r>
    </w:p>
    <w:tbl>
      <w:tblPr>
        <w:tblStyle w:val="af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3E0334" w:rsidRPr="001C6D70" w:rsidTr="003E0334">
        <w:tc>
          <w:tcPr>
            <w:tcW w:w="2660" w:type="dxa"/>
          </w:tcPr>
          <w:p w:rsidR="003E0334" w:rsidRPr="001C6D70" w:rsidRDefault="003E0334" w:rsidP="003E0334">
            <w:pPr>
              <w:rPr>
                <w:rFonts w:cs="Times New Roman"/>
              </w:rPr>
            </w:pPr>
          </w:p>
        </w:tc>
        <w:tc>
          <w:tcPr>
            <w:tcW w:w="1474" w:type="dxa"/>
          </w:tcPr>
          <w:p w:rsidR="003E0334" w:rsidRPr="001C6D70" w:rsidRDefault="003E0334" w:rsidP="003E0334">
            <w:pPr>
              <w:rPr>
                <w:rFonts w:cs="Times New Roman"/>
              </w:rPr>
            </w:pPr>
            <w:r w:rsidRPr="001C6D70">
              <w:rPr>
                <w:rFonts w:cs="Times New Roman"/>
              </w:rPr>
              <w:t>Кол-во участников</w:t>
            </w:r>
          </w:p>
        </w:tc>
        <w:tc>
          <w:tcPr>
            <w:tcW w:w="1474" w:type="dxa"/>
          </w:tcPr>
          <w:p w:rsidR="003E0334" w:rsidRPr="001C6D70" w:rsidRDefault="003E0334" w:rsidP="003E0334">
            <w:pPr>
              <w:rPr>
                <w:rFonts w:cs="Times New Roman"/>
              </w:rPr>
            </w:pPr>
            <w:r w:rsidRPr="001C6D70">
              <w:rPr>
                <w:rFonts w:cs="Times New Roman"/>
              </w:rPr>
              <w:t>«2», %</w:t>
            </w:r>
          </w:p>
        </w:tc>
        <w:tc>
          <w:tcPr>
            <w:tcW w:w="1474" w:type="dxa"/>
          </w:tcPr>
          <w:p w:rsidR="003E0334" w:rsidRPr="001C6D70" w:rsidRDefault="003E0334" w:rsidP="003E0334">
            <w:pPr>
              <w:rPr>
                <w:rFonts w:cs="Times New Roman"/>
              </w:rPr>
            </w:pPr>
            <w:r w:rsidRPr="001C6D70">
              <w:rPr>
                <w:rFonts w:cs="Times New Roman"/>
              </w:rPr>
              <w:t>«3», %</w:t>
            </w:r>
          </w:p>
        </w:tc>
        <w:tc>
          <w:tcPr>
            <w:tcW w:w="1474" w:type="dxa"/>
          </w:tcPr>
          <w:p w:rsidR="003E0334" w:rsidRPr="001C6D70" w:rsidRDefault="003E0334" w:rsidP="003E0334">
            <w:pPr>
              <w:rPr>
                <w:rFonts w:cs="Times New Roman"/>
              </w:rPr>
            </w:pPr>
            <w:r w:rsidRPr="001C6D70">
              <w:rPr>
                <w:rFonts w:cs="Times New Roman"/>
              </w:rPr>
              <w:t>«4», %</w:t>
            </w:r>
          </w:p>
        </w:tc>
        <w:tc>
          <w:tcPr>
            <w:tcW w:w="1475" w:type="dxa"/>
          </w:tcPr>
          <w:p w:rsidR="003E0334" w:rsidRPr="001C6D70" w:rsidRDefault="003E0334" w:rsidP="003E0334">
            <w:pPr>
              <w:rPr>
                <w:rFonts w:cs="Times New Roman"/>
              </w:rPr>
            </w:pPr>
            <w:r w:rsidRPr="001C6D70">
              <w:rPr>
                <w:rFonts w:cs="Times New Roman"/>
              </w:rPr>
              <w:t>«5», %</w:t>
            </w:r>
          </w:p>
        </w:tc>
      </w:tr>
      <w:tr w:rsidR="003E0334" w:rsidRPr="001C6D70" w:rsidTr="003E0334">
        <w:tc>
          <w:tcPr>
            <w:tcW w:w="2660" w:type="dxa"/>
          </w:tcPr>
          <w:p w:rsidR="003E0334" w:rsidRPr="001C6D70" w:rsidRDefault="003E0334" w:rsidP="003E0334">
            <w:pPr>
              <w:jc w:val="left"/>
              <w:rPr>
                <w:rFonts w:cs="Times New Roman"/>
              </w:rPr>
            </w:pPr>
            <w:r w:rsidRPr="001C6D70">
              <w:rPr>
                <w:rFonts w:cs="Times New Roman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3E0334" w:rsidRPr="000C3FDC" w:rsidRDefault="00293326" w:rsidP="003E0334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1091372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</w:t>
            </w:r>
            <w:r w:rsidR="00293326">
              <w:rPr>
                <w:rFonts w:cs="Times New Roman"/>
                <w:color w:val="000000"/>
              </w:rPr>
              <w:t>49</w:t>
            </w:r>
          </w:p>
        </w:tc>
        <w:tc>
          <w:tcPr>
            <w:tcW w:w="1474" w:type="dxa"/>
            <w:vAlign w:val="center"/>
          </w:tcPr>
          <w:p w:rsidR="003E0334" w:rsidRPr="000C3FDC" w:rsidRDefault="003E0334" w:rsidP="002933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 w:rsidRPr="000C3FDC">
              <w:rPr>
                <w:rFonts w:cs="Times New Roman"/>
                <w:color w:val="000000"/>
              </w:rPr>
              <w:t>44</w:t>
            </w:r>
            <w:r>
              <w:rPr>
                <w:rFonts w:cs="Times New Roman"/>
                <w:color w:val="000000"/>
              </w:rPr>
              <w:t>,</w:t>
            </w:r>
            <w:r w:rsidR="00293326">
              <w:rPr>
                <w:rFonts w:cs="Times New Roman"/>
                <w:color w:val="000000"/>
              </w:rPr>
              <w:t>17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</w:t>
            </w:r>
            <w:r w:rsidR="00293326">
              <w:rPr>
                <w:rFonts w:cs="Times New Roman"/>
                <w:color w:val="000000"/>
              </w:rPr>
              <w:t>96</w:t>
            </w:r>
          </w:p>
        </w:tc>
        <w:tc>
          <w:tcPr>
            <w:tcW w:w="1475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4,</w:t>
            </w:r>
            <w:r w:rsidR="00293326">
              <w:rPr>
                <w:rFonts w:cs="Times New Roman"/>
                <w:color w:val="000000"/>
              </w:rPr>
              <w:t>39</w:t>
            </w:r>
          </w:p>
        </w:tc>
      </w:tr>
      <w:tr w:rsidR="003E0334" w:rsidRPr="001C6D70" w:rsidTr="003E0334">
        <w:tc>
          <w:tcPr>
            <w:tcW w:w="2660" w:type="dxa"/>
          </w:tcPr>
          <w:p w:rsidR="003E0334" w:rsidRPr="001C6D70" w:rsidRDefault="003E0334" w:rsidP="003E0334">
            <w:pPr>
              <w:jc w:val="left"/>
              <w:rPr>
                <w:rFonts w:cs="Times New Roman"/>
              </w:rPr>
            </w:pPr>
            <w:r w:rsidRPr="001C6D70">
              <w:rPr>
                <w:rFonts w:cs="Times New Roman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3E0334" w:rsidRPr="000C3FDC" w:rsidRDefault="00293326" w:rsidP="003E033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23800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</w:t>
            </w:r>
            <w:r w:rsidR="00293326">
              <w:rPr>
                <w:rFonts w:cs="Times New Roman"/>
                <w:color w:val="000000"/>
              </w:rPr>
              <w:t>42</w:t>
            </w:r>
          </w:p>
        </w:tc>
        <w:tc>
          <w:tcPr>
            <w:tcW w:w="1474" w:type="dxa"/>
            <w:vAlign w:val="center"/>
          </w:tcPr>
          <w:p w:rsidR="003E0334" w:rsidRPr="000C3FDC" w:rsidRDefault="00293326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</w:t>
            </w:r>
            <w:r w:rsidR="003E033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</w:t>
            </w:r>
            <w:r w:rsidR="00293326">
              <w:rPr>
                <w:rFonts w:cs="Times New Roman"/>
                <w:color w:val="000000"/>
              </w:rPr>
              <w:t>51</w:t>
            </w:r>
          </w:p>
        </w:tc>
        <w:tc>
          <w:tcPr>
            <w:tcW w:w="1475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3,</w:t>
            </w:r>
            <w:r w:rsidR="00293326">
              <w:rPr>
                <w:rFonts w:cs="Times New Roman"/>
                <w:color w:val="000000"/>
              </w:rPr>
              <w:t>67</w:t>
            </w:r>
          </w:p>
        </w:tc>
      </w:tr>
      <w:tr w:rsidR="003E0334" w:rsidRPr="001C6D70" w:rsidTr="003E0334">
        <w:tc>
          <w:tcPr>
            <w:tcW w:w="2660" w:type="dxa"/>
          </w:tcPr>
          <w:p w:rsidR="003E0334" w:rsidRPr="001C6D70" w:rsidRDefault="003E0334" w:rsidP="003E0334">
            <w:pPr>
              <w:jc w:val="left"/>
              <w:rPr>
                <w:rFonts w:cs="Times New Roman"/>
              </w:rPr>
            </w:pPr>
            <w:proofErr w:type="spellStart"/>
            <w:r w:rsidRPr="001C6D70">
              <w:rPr>
                <w:rFonts w:cs="Times New Roman"/>
              </w:rPr>
              <w:t>Киселевский</w:t>
            </w:r>
            <w:proofErr w:type="spellEnd"/>
            <w:r w:rsidRPr="001C6D70">
              <w:rPr>
                <w:rFonts w:cs="Times New Roman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3E0334" w:rsidRPr="000C3FDC" w:rsidRDefault="003E0334" w:rsidP="0029332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cs="Times New Roman"/>
                <w:color w:val="000000"/>
              </w:rPr>
            </w:pPr>
            <w:r w:rsidRPr="000C3FDC">
              <w:rPr>
                <w:rFonts w:cs="Times New Roman"/>
                <w:color w:val="000000"/>
              </w:rPr>
              <w:t>8</w:t>
            </w:r>
            <w:r w:rsidR="00293326">
              <w:rPr>
                <w:rFonts w:cs="Times New Roman"/>
                <w:color w:val="000000"/>
              </w:rPr>
              <w:t>95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30,</w:t>
            </w:r>
            <w:r w:rsidR="00293326">
              <w:rPr>
                <w:rFonts w:cs="Times New Roman"/>
                <w:color w:val="000000"/>
              </w:rPr>
              <w:t>28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2B78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46,</w:t>
            </w:r>
            <w:r w:rsidR="00293326">
              <w:rPr>
                <w:rFonts w:cs="Times New Roman"/>
                <w:color w:val="000000"/>
              </w:rPr>
              <w:t>82</w:t>
            </w:r>
          </w:p>
        </w:tc>
        <w:tc>
          <w:tcPr>
            <w:tcW w:w="1474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18,</w:t>
            </w:r>
            <w:r w:rsidR="00293326">
              <w:rPr>
                <w:rFonts w:cs="Times New Roman"/>
                <w:color w:val="000000"/>
              </w:rPr>
              <w:t>77</w:t>
            </w:r>
          </w:p>
        </w:tc>
        <w:tc>
          <w:tcPr>
            <w:tcW w:w="1475" w:type="dxa"/>
            <w:vAlign w:val="center"/>
          </w:tcPr>
          <w:p w:rsidR="003E0334" w:rsidRPr="000C3FDC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4,</w:t>
            </w:r>
            <w:r w:rsidR="00293326">
              <w:rPr>
                <w:rFonts w:cs="Times New Roman"/>
                <w:color w:val="000000"/>
              </w:rPr>
              <w:t>13</w:t>
            </w:r>
          </w:p>
        </w:tc>
      </w:tr>
      <w:tr w:rsidR="003E0334" w:rsidRPr="001C6D70" w:rsidTr="003E0334">
        <w:tc>
          <w:tcPr>
            <w:tcW w:w="2660" w:type="dxa"/>
          </w:tcPr>
          <w:p w:rsidR="003E0334" w:rsidRPr="001C6D70" w:rsidRDefault="003E0334" w:rsidP="003E0334">
            <w:pPr>
              <w:jc w:val="left"/>
              <w:rPr>
                <w:rFonts w:cs="Times New Roman"/>
                <w:b/>
                <w:i/>
              </w:rPr>
            </w:pPr>
            <w:r w:rsidRPr="001C6D70">
              <w:rPr>
                <w:rFonts w:cs="Times New Roman"/>
                <w:b/>
                <w:i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3E0334" w:rsidRPr="002B78FE" w:rsidRDefault="00293326" w:rsidP="003E03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cs="Times New Roman"/>
                <w:b/>
                <w:i/>
                <w:color w:val="000000"/>
              </w:rPr>
            </w:pPr>
            <w:r w:rsidRPr="002B78FE">
              <w:rPr>
                <w:rFonts w:cs="Times New Roman"/>
                <w:b/>
                <w:i/>
                <w:color w:val="000000"/>
              </w:rPr>
              <w:t>88</w:t>
            </w:r>
          </w:p>
        </w:tc>
        <w:tc>
          <w:tcPr>
            <w:tcW w:w="1474" w:type="dxa"/>
            <w:vAlign w:val="center"/>
          </w:tcPr>
          <w:p w:rsidR="003E0334" w:rsidRPr="002B78FE" w:rsidRDefault="002B78FE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26,</w:t>
            </w:r>
            <w:r w:rsidR="00293326" w:rsidRPr="002B78FE">
              <w:rPr>
                <w:rFonts w:cs="Times New Roman"/>
                <w:b/>
                <w:i/>
                <w:color w:val="000000"/>
              </w:rPr>
              <w:t>14</w:t>
            </w:r>
          </w:p>
        </w:tc>
        <w:tc>
          <w:tcPr>
            <w:tcW w:w="1474" w:type="dxa"/>
            <w:vAlign w:val="center"/>
          </w:tcPr>
          <w:p w:rsidR="003E0334" w:rsidRPr="002B78FE" w:rsidRDefault="00293326" w:rsidP="002B78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cs="Times New Roman"/>
                <w:b/>
                <w:i/>
                <w:color w:val="000000"/>
              </w:rPr>
            </w:pPr>
            <w:r w:rsidRPr="002B78FE">
              <w:rPr>
                <w:rFonts w:cs="Times New Roman"/>
                <w:b/>
                <w:i/>
                <w:color w:val="000000"/>
              </w:rPr>
              <w:t>56</w:t>
            </w:r>
            <w:r w:rsidR="002B78FE">
              <w:rPr>
                <w:rFonts w:cs="Times New Roman"/>
                <w:b/>
                <w:i/>
                <w:color w:val="000000"/>
              </w:rPr>
              <w:t>,</w:t>
            </w:r>
            <w:r w:rsidRPr="002B78FE">
              <w:rPr>
                <w:rFonts w:cs="Times New Roman"/>
                <w:b/>
                <w:i/>
                <w:color w:val="000000"/>
              </w:rPr>
              <w:t>82</w:t>
            </w:r>
          </w:p>
        </w:tc>
        <w:tc>
          <w:tcPr>
            <w:tcW w:w="1474" w:type="dxa"/>
            <w:vAlign w:val="center"/>
          </w:tcPr>
          <w:p w:rsidR="003E0334" w:rsidRPr="002B78FE" w:rsidRDefault="00293326" w:rsidP="002B78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cs="Times New Roman"/>
                <w:b/>
                <w:i/>
                <w:color w:val="000000"/>
              </w:rPr>
            </w:pPr>
            <w:r w:rsidRPr="002B78FE">
              <w:rPr>
                <w:rFonts w:cs="Times New Roman"/>
                <w:b/>
                <w:i/>
                <w:color w:val="000000"/>
              </w:rPr>
              <w:t>14</w:t>
            </w:r>
            <w:r w:rsidR="002B78FE">
              <w:rPr>
                <w:rFonts w:cs="Times New Roman"/>
                <w:b/>
                <w:i/>
                <w:color w:val="000000"/>
              </w:rPr>
              <w:t>,</w:t>
            </w:r>
            <w:r w:rsidRPr="002B78FE">
              <w:rPr>
                <w:rFonts w:cs="Times New Roman"/>
                <w:b/>
                <w:i/>
                <w:color w:val="000000"/>
              </w:rPr>
              <w:t>77</w:t>
            </w:r>
          </w:p>
        </w:tc>
        <w:tc>
          <w:tcPr>
            <w:tcW w:w="1475" w:type="dxa"/>
            <w:vAlign w:val="center"/>
          </w:tcPr>
          <w:p w:rsidR="003E0334" w:rsidRPr="002B78FE" w:rsidRDefault="00293326" w:rsidP="002B78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cs="Times New Roman"/>
                <w:b/>
                <w:i/>
                <w:color w:val="000000"/>
              </w:rPr>
            </w:pPr>
            <w:r w:rsidRPr="002B78FE">
              <w:rPr>
                <w:rFonts w:cs="Times New Roman"/>
                <w:b/>
                <w:i/>
                <w:color w:val="000000"/>
              </w:rPr>
              <w:t>2</w:t>
            </w:r>
            <w:r w:rsidR="002B78FE">
              <w:rPr>
                <w:rFonts w:cs="Times New Roman"/>
                <w:b/>
                <w:i/>
                <w:color w:val="000000"/>
              </w:rPr>
              <w:t>,</w:t>
            </w:r>
            <w:r w:rsidRPr="002B78FE">
              <w:rPr>
                <w:rFonts w:cs="Times New Roman"/>
                <w:b/>
                <w:i/>
                <w:color w:val="000000"/>
              </w:rPr>
              <w:t>27</w:t>
            </w:r>
          </w:p>
        </w:tc>
      </w:tr>
    </w:tbl>
    <w:p w:rsidR="003E0334" w:rsidRPr="001C6D70" w:rsidRDefault="003E0334" w:rsidP="003E0334">
      <w:pPr>
        <w:shd w:val="clear" w:color="auto" w:fill="FFFFFF"/>
        <w:jc w:val="both"/>
        <w:rPr>
          <w:rFonts w:cs="Times New Roman"/>
          <w:b/>
        </w:rPr>
      </w:pPr>
    </w:p>
    <w:p w:rsidR="003E0334" w:rsidRDefault="003E0334" w:rsidP="003E0334">
      <w:pPr>
        <w:shd w:val="clear" w:color="auto" w:fill="FFFFFF"/>
        <w:ind w:hanging="567"/>
        <w:jc w:val="both"/>
        <w:rPr>
          <w:rFonts w:cs="Times New Roman"/>
          <w:b/>
          <w:color w:val="FF0000"/>
        </w:rPr>
      </w:pPr>
      <w:r w:rsidRPr="001C6D70">
        <w:rPr>
          <w:rFonts w:cs="Times New Roman"/>
          <w:b/>
          <w:noProof/>
          <w:color w:val="FF0000"/>
          <w:lang w:eastAsia="ru-RU" w:bidi="ar-SA"/>
        </w:rPr>
        <w:drawing>
          <wp:inline distT="0" distB="0" distL="0" distR="0">
            <wp:extent cx="7067550" cy="25050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78FE" w:rsidRDefault="002B78FE" w:rsidP="003E0334">
      <w:pPr>
        <w:shd w:val="clear" w:color="auto" w:fill="FFFFFF"/>
        <w:jc w:val="center"/>
        <w:rPr>
          <w:rFonts w:cs="Times New Roman"/>
          <w:b/>
        </w:rPr>
      </w:pPr>
    </w:p>
    <w:p w:rsidR="003E0334" w:rsidRDefault="003E0334" w:rsidP="003E0334">
      <w:pPr>
        <w:shd w:val="clear" w:color="auto" w:fill="FFFFFF"/>
        <w:jc w:val="center"/>
        <w:rPr>
          <w:rFonts w:cs="Times New Roman"/>
          <w:b/>
        </w:rPr>
      </w:pPr>
      <w:r w:rsidRPr="00903D34">
        <w:rPr>
          <w:rFonts w:cs="Times New Roman"/>
          <w:b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3E0334" w:rsidRPr="00903D34" w:rsidTr="003E0334">
        <w:trPr>
          <w:trHeight w:val="20"/>
        </w:trPr>
        <w:tc>
          <w:tcPr>
            <w:tcW w:w="567" w:type="dxa"/>
            <w:vMerge w:val="restart"/>
          </w:tcPr>
          <w:p w:rsidR="003E0334" w:rsidRPr="00903D34" w:rsidRDefault="003E0334" w:rsidP="003E0334">
            <w:pPr>
              <w:widowControl w:val="0"/>
              <w:ind w:left="23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3E0334" w:rsidRPr="00903D34" w:rsidRDefault="003E0334" w:rsidP="003E0334">
            <w:pPr>
              <w:widowControl w:val="0"/>
              <w:ind w:left="127" w:right="126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Блоки ПООП ООО</w:t>
            </w:r>
          </w:p>
          <w:p w:rsidR="003E0334" w:rsidRPr="00903D34" w:rsidRDefault="003E0334" w:rsidP="003E0334">
            <w:pPr>
              <w:widowControl w:val="0"/>
              <w:ind w:left="127" w:right="126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 xml:space="preserve">выпускник </w:t>
            </w:r>
            <w:proofErr w:type="gramStart"/>
            <w:r w:rsidRPr="00903D34">
              <w:rPr>
                <w:rFonts w:cs="Times New Roman"/>
                <w:sz w:val="20"/>
              </w:rPr>
              <w:t>научится</w:t>
            </w:r>
            <w:proofErr w:type="gramEnd"/>
            <w:r w:rsidRPr="00903D34">
              <w:rPr>
                <w:rFonts w:cs="Times New Roman"/>
                <w:sz w:val="20"/>
              </w:rPr>
              <w:t xml:space="preserve"> / </w:t>
            </w:r>
            <w:r w:rsidRPr="00903D34">
              <w:rPr>
                <w:rFonts w:cs="Times New Roman"/>
                <w:i/>
                <w:sz w:val="20"/>
              </w:rPr>
              <w:t>получит возможность научиться</w:t>
            </w:r>
            <w:r w:rsidRPr="00903D34">
              <w:rPr>
                <w:rFonts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Макс</w:t>
            </w:r>
            <w:r w:rsidRPr="00903D34">
              <w:rPr>
                <w:rFonts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proofErr w:type="gramStart"/>
            <w:r w:rsidRPr="00903D34">
              <w:rPr>
                <w:rFonts w:cs="Times New Roman"/>
                <w:sz w:val="20"/>
              </w:rPr>
              <w:t>Средний</w:t>
            </w:r>
            <w:proofErr w:type="gramEnd"/>
            <w:r w:rsidRPr="00903D34">
              <w:rPr>
                <w:rFonts w:cs="Times New Roman"/>
                <w:sz w:val="20"/>
              </w:rPr>
              <w:t xml:space="preserve"> % выполнения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Merge/>
          </w:tcPr>
          <w:p w:rsidR="003E0334" w:rsidRPr="00903D34" w:rsidRDefault="003E0334" w:rsidP="003E0334">
            <w:pPr>
              <w:widowControl w:val="0"/>
              <w:ind w:left="23"/>
              <w:rPr>
                <w:rFonts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3E0334" w:rsidRPr="00903D34" w:rsidRDefault="003E0334" w:rsidP="003E0334">
            <w:pPr>
              <w:widowControl w:val="0"/>
              <w:ind w:left="127" w:right="126"/>
              <w:rPr>
                <w:rFonts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b/>
                <w:i/>
                <w:sz w:val="20"/>
              </w:rPr>
            </w:pPr>
            <w:r w:rsidRPr="00903D34">
              <w:rPr>
                <w:rFonts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Вся выборка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Merge/>
          </w:tcPr>
          <w:p w:rsidR="003E0334" w:rsidRPr="00903D34" w:rsidRDefault="003E0334" w:rsidP="003E0334">
            <w:pPr>
              <w:widowControl w:val="0"/>
              <w:ind w:left="23"/>
              <w:rPr>
                <w:rFonts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3E0334" w:rsidRPr="00903D34" w:rsidRDefault="003E0334" w:rsidP="003E0334">
            <w:pPr>
              <w:widowControl w:val="0"/>
              <w:ind w:left="127" w:right="126"/>
              <w:rPr>
                <w:rFonts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3E0334" w:rsidRPr="00903D34" w:rsidRDefault="003E0334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3E0334" w:rsidRPr="00903D34" w:rsidRDefault="00BF3EB6" w:rsidP="003E0334">
            <w:pPr>
              <w:widowControl w:val="0"/>
              <w:ind w:left="23"/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</w:rPr>
              <w:t>88</w:t>
            </w:r>
            <w:r w:rsidR="003E0334" w:rsidRPr="00903D34">
              <w:rPr>
                <w:rFonts w:cs="Times New Roman"/>
                <w:b/>
                <w:i/>
                <w:sz w:val="20"/>
              </w:rPr>
              <w:t xml:space="preserve"> </w:t>
            </w:r>
            <w:proofErr w:type="spellStart"/>
            <w:r w:rsidR="003E0334" w:rsidRPr="00903D34">
              <w:rPr>
                <w:rFonts w:cs="Times New Roman"/>
                <w:b/>
                <w:i/>
                <w:sz w:val="20"/>
              </w:rPr>
              <w:t>уч</w:t>
            </w:r>
            <w:proofErr w:type="spellEnd"/>
            <w:r w:rsidR="003E0334" w:rsidRPr="00903D34">
              <w:rPr>
                <w:rFonts w:cs="Times New Roman"/>
                <w:b/>
                <w:i/>
                <w:sz w:val="20"/>
              </w:rPr>
              <w:t>.</w:t>
            </w:r>
          </w:p>
        </w:tc>
        <w:tc>
          <w:tcPr>
            <w:tcW w:w="887" w:type="dxa"/>
            <w:vAlign w:val="center"/>
          </w:tcPr>
          <w:p w:rsidR="003E0334" w:rsidRPr="00903D34" w:rsidRDefault="00BF3EB6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895</w:t>
            </w:r>
            <w:r w:rsidR="003E0334">
              <w:rPr>
                <w:rFonts w:cs="Times New Roman"/>
                <w:sz w:val="20"/>
              </w:rPr>
              <w:t xml:space="preserve"> </w:t>
            </w:r>
            <w:proofErr w:type="spellStart"/>
            <w:r w:rsidR="003E0334">
              <w:rPr>
                <w:rFonts w:cs="Times New Roman"/>
                <w:sz w:val="20"/>
              </w:rPr>
              <w:t>уч</w:t>
            </w:r>
            <w:proofErr w:type="spellEnd"/>
            <w:r w:rsidR="003E0334">
              <w:rPr>
                <w:rFonts w:cs="Times New Roman"/>
                <w:sz w:val="20"/>
              </w:rPr>
              <w:t>.</w:t>
            </w:r>
          </w:p>
        </w:tc>
        <w:tc>
          <w:tcPr>
            <w:tcW w:w="887" w:type="dxa"/>
            <w:vAlign w:val="center"/>
          </w:tcPr>
          <w:p w:rsidR="003E0334" w:rsidRPr="00903D34" w:rsidRDefault="00BF3EB6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23800</w:t>
            </w:r>
            <w:r w:rsidR="003E0334" w:rsidRPr="00903D34">
              <w:rPr>
                <w:rFonts w:cs="Times New Roman"/>
                <w:sz w:val="20"/>
              </w:rPr>
              <w:t xml:space="preserve"> </w:t>
            </w:r>
            <w:proofErr w:type="spellStart"/>
            <w:r w:rsidR="003E0334" w:rsidRPr="00903D34">
              <w:rPr>
                <w:rFonts w:cs="Times New Roman"/>
                <w:sz w:val="20"/>
              </w:rPr>
              <w:t>уч</w:t>
            </w:r>
            <w:proofErr w:type="spellEnd"/>
            <w:r w:rsidR="003E0334" w:rsidRPr="00903D34">
              <w:rPr>
                <w:rFonts w:cs="Times New Roman"/>
                <w:sz w:val="20"/>
              </w:rPr>
              <w:t>.</w:t>
            </w:r>
          </w:p>
        </w:tc>
        <w:tc>
          <w:tcPr>
            <w:tcW w:w="888" w:type="dxa"/>
            <w:vAlign w:val="center"/>
          </w:tcPr>
          <w:p w:rsidR="003E0334" w:rsidRPr="00903D34" w:rsidRDefault="00BF3EB6" w:rsidP="003E0334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1091372</w:t>
            </w:r>
            <w:r w:rsidR="003E0334">
              <w:rPr>
                <w:rFonts w:cs="Times New Roman"/>
                <w:sz w:val="20"/>
              </w:rPr>
              <w:t xml:space="preserve"> </w:t>
            </w:r>
            <w:proofErr w:type="spellStart"/>
            <w:r w:rsidR="003E0334">
              <w:rPr>
                <w:rFonts w:cs="Times New Roman"/>
                <w:sz w:val="20"/>
              </w:rPr>
              <w:t>уч</w:t>
            </w:r>
            <w:proofErr w:type="spellEnd"/>
            <w:r w:rsidR="003E0334">
              <w:rPr>
                <w:rFonts w:cs="Times New Roman"/>
                <w:sz w:val="20"/>
              </w:rPr>
              <w:t>.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B5B7F">
              <w:rPr>
                <w:rFonts w:cs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4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5</w:t>
            </w:r>
            <w:r w:rsidR="003E0334">
              <w:rPr>
                <w:rFonts w:cs="Times New Roman"/>
                <w:b/>
                <w:i/>
                <w:color w:val="000000"/>
              </w:rPr>
              <w:t>0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AF041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AF041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23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3E0334" w:rsidP="00AF041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="00C07B38">
              <w:rPr>
                <w:rFonts w:cs="Times New Roman"/>
                <w:bCs/>
                <w:color w:val="000000"/>
              </w:rPr>
              <w:t>8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B5B7F">
              <w:rPr>
                <w:rFonts w:cs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40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15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AF041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87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08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43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22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1К3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B5B7F">
              <w:rPr>
                <w:rFonts w:cs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94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89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91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="00C07B38">
              <w:rPr>
                <w:rFonts w:cs="Times New Roman"/>
                <w:bCs/>
                <w:color w:val="000000"/>
              </w:rPr>
              <w:t>68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92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="00BF3EB6">
              <w:rPr>
                <w:rFonts w:cs="Times New Roman"/>
                <w:bCs/>
                <w:color w:val="000000"/>
              </w:rPr>
              <w:t>18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91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66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2К1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4340A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color w:val="000000"/>
              </w:rPr>
            </w:pPr>
            <w:r w:rsidRPr="004340A2">
              <w:rPr>
                <w:rFonts w:cs="Times New Roman"/>
                <w:b/>
                <w:i/>
                <w:color w:val="000000"/>
              </w:rPr>
              <w:t>79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 w:rsidRPr="004340A2">
              <w:rPr>
                <w:rFonts w:cs="Times New Roman"/>
                <w:b/>
                <w:i/>
                <w:color w:val="000000"/>
              </w:rPr>
              <w:t>55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4340A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4340A2">
              <w:rPr>
                <w:rFonts w:cs="Times New Roman"/>
                <w:bCs/>
                <w:color w:val="000000"/>
              </w:rPr>
              <w:t>68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Pr="004340A2">
              <w:rPr>
                <w:rFonts w:cs="Times New Roman"/>
                <w:bCs/>
                <w:color w:val="000000"/>
              </w:rPr>
              <w:t>16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4340A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4340A2">
              <w:rPr>
                <w:rFonts w:cs="Times New Roman"/>
                <w:bCs/>
                <w:color w:val="000000"/>
              </w:rPr>
              <w:t>75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Pr="004340A2">
              <w:rPr>
                <w:rFonts w:cs="Times New Roman"/>
                <w:bCs/>
                <w:color w:val="000000"/>
              </w:rPr>
              <w:t>75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4340A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4340A2">
              <w:rPr>
                <w:rFonts w:cs="Times New Roman"/>
                <w:bCs/>
                <w:color w:val="000000"/>
              </w:rPr>
              <w:t>74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Pr="004340A2">
              <w:rPr>
                <w:rFonts w:cs="Times New Roman"/>
                <w:bCs/>
                <w:color w:val="000000"/>
              </w:rPr>
              <w:t>28</w:t>
            </w:r>
          </w:p>
        </w:tc>
      </w:tr>
      <w:tr w:rsidR="003E0334" w:rsidRPr="00903D34" w:rsidTr="004340A2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2К2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49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24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09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2К3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28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41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40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75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41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2К4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46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97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53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="00BF3EB6">
              <w:rPr>
                <w:rFonts w:cs="Times New Roman"/>
                <w:bCs/>
                <w:color w:val="000000"/>
              </w:rPr>
              <w:t>72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51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3(1)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Распознавать производные предлоги в заданных предложениях, отличать их от омонимичных частей речи,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правильно писать производные предлоги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48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86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65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82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94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3(2)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56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82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66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38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82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97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50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59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45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53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29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 (2)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70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45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71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37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3E0334" w:rsidRPr="00BB5B7F" w:rsidRDefault="003E0334" w:rsidP="003733FD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Владеть орфоэпическими норма</w:t>
            </w:r>
            <w:r w:rsidR="003733FD">
              <w:rPr>
                <w:rFonts w:cs="Times New Roman"/>
                <w:color w:val="000000"/>
                <w:sz w:val="20"/>
                <w:szCs w:val="20"/>
              </w:rPr>
              <w:t xml:space="preserve">ми русского литературного языка.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61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36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63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87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Соблюдать основные языковые нормы в устной и письменной речи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25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57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7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 w:rsidR="00BF3EB6">
              <w:rPr>
                <w:rFonts w:cs="Times New Roman"/>
                <w:bCs/>
                <w:color w:val="000000"/>
              </w:rPr>
              <w:t>76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66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62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5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48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72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13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55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7(2)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30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 w:rsidR="00C07B38">
              <w:rPr>
                <w:rFonts w:cs="Times New Roman"/>
                <w:b/>
                <w:i/>
                <w:color w:val="000000"/>
              </w:rPr>
              <w:t>68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31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82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8(1)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85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8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23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62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66</w:t>
            </w:r>
          </w:p>
        </w:tc>
      </w:tr>
      <w:tr w:rsidR="003E0334" w:rsidRPr="00903D34" w:rsidTr="00AF041C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8(2)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47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73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36</w:t>
            </w: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03</w:t>
            </w:r>
          </w:p>
        </w:tc>
        <w:tc>
          <w:tcPr>
            <w:tcW w:w="888" w:type="dxa"/>
            <w:shd w:val="clear" w:color="auto" w:fill="C5E0B3" w:themeFill="accent6" w:themeFillTint="66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5</w:t>
            </w:r>
          </w:p>
        </w:tc>
      </w:tr>
      <w:tr w:rsidR="003E0334" w:rsidRPr="00903D34" w:rsidTr="004340A2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19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89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41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5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66</w:t>
            </w:r>
          </w:p>
        </w:tc>
      </w:tr>
      <w:tr w:rsidR="003E0334" w:rsidRPr="00903D34" w:rsidTr="004340A2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Опознавать функционально-смысловые типы речи, пред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ставленные в прочитанном тексте.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43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18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25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57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31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82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43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08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65</w:t>
            </w:r>
          </w:p>
        </w:tc>
      </w:tr>
      <w:tr w:rsidR="003E0334" w:rsidRPr="00903D34" w:rsidTr="004340A2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 (2)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Владеть навыками различных видов чтения (изучающим, ознакомительным, просмотровым) и информационной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lastRenderedPageBreak/>
              <w:t>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25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38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33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74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92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37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74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лексическое значение слова с опорой на указанный в задании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контекст.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45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45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63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69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99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70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83</w:t>
            </w:r>
          </w:p>
        </w:tc>
      </w:tr>
      <w:tr w:rsidR="003E0334" w:rsidRPr="00903D34" w:rsidTr="004340A2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13(1)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54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55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55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45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52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27</w:t>
            </w:r>
          </w:p>
        </w:tc>
      </w:tr>
      <w:tr w:rsidR="003E0334" w:rsidRPr="00903D34" w:rsidTr="004340A2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13(2)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30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68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44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89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36</w:t>
            </w:r>
          </w:p>
        </w:tc>
      </w:tr>
      <w:tr w:rsidR="003E0334" w:rsidRPr="00903D34" w:rsidTr="003E0334">
        <w:trPr>
          <w:trHeight w:val="20"/>
        </w:trPr>
        <w:tc>
          <w:tcPr>
            <w:tcW w:w="567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56F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3E0334" w:rsidRPr="00BB5B7F" w:rsidRDefault="003E0334" w:rsidP="003E0334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B5B7F">
              <w:rPr>
                <w:rFonts w:cs="Times New Roman"/>
                <w:color w:val="000000"/>
                <w:sz w:val="20"/>
                <w:szCs w:val="20"/>
              </w:rPr>
      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594" w:type="dxa"/>
            <w:vAlign w:val="center"/>
          </w:tcPr>
          <w:p w:rsidR="003E0334" w:rsidRPr="00656F32" w:rsidRDefault="003E0334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32</w:t>
            </w:r>
            <w:r w:rsidR="00AF041C">
              <w:rPr>
                <w:rFonts w:cs="Times New Roman"/>
                <w:b/>
                <w:i/>
                <w:color w:val="000000"/>
              </w:rPr>
              <w:t>,</w:t>
            </w:r>
            <w:r>
              <w:rPr>
                <w:rFonts w:cs="Times New Roman"/>
                <w:b/>
                <w:i/>
                <w:color w:val="000000"/>
              </w:rPr>
              <w:t>39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C07B38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56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93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3E0334" w:rsidRPr="00656F32" w:rsidRDefault="00BF3EB6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60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64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3E0334" w:rsidRPr="00656F32" w:rsidRDefault="00056EE1" w:rsidP="003E033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61</w:t>
            </w:r>
            <w:r w:rsidR="00AF041C">
              <w:rPr>
                <w:rFonts w:cs="Times New Roman"/>
                <w:bCs/>
                <w:color w:val="000000"/>
              </w:rPr>
              <w:t>,</w:t>
            </w:r>
            <w:r>
              <w:rPr>
                <w:rFonts w:cs="Times New Roman"/>
                <w:bCs/>
                <w:color w:val="000000"/>
              </w:rPr>
              <w:t>64</w:t>
            </w:r>
          </w:p>
        </w:tc>
      </w:tr>
    </w:tbl>
    <w:p w:rsidR="003E0334" w:rsidRDefault="003E0334" w:rsidP="003E0334">
      <w:pPr>
        <w:shd w:val="clear" w:color="auto" w:fill="FFFFFF"/>
        <w:jc w:val="both"/>
        <w:rPr>
          <w:rFonts w:cs="Times New Roman"/>
          <w:b/>
          <w:color w:val="FF0000"/>
        </w:rPr>
      </w:pPr>
    </w:p>
    <w:p w:rsidR="003E0334" w:rsidRDefault="003E0334" w:rsidP="003E0334">
      <w:pPr>
        <w:shd w:val="clear" w:color="auto" w:fill="FFFFFF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Предложения:</w:t>
      </w:r>
    </w:p>
    <w:p w:rsidR="003E0334" w:rsidRDefault="003E0334" w:rsidP="003733FD">
      <w:pPr>
        <w:pStyle w:val="15"/>
        <w:numPr>
          <w:ilvl w:val="0"/>
          <w:numId w:val="1"/>
        </w:numPr>
        <w:shd w:val="clear" w:color="auto" w:fill="FFFFFF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Учителям русского языка </w:t>
      </w:r>
      <w:proofErr w:type="spellStart"/>
      <w:r>
        <w:rPr>
          <w:rFonts w:cs="Times New Roman"/>
          <w:color w:val="000000"/>
        </w:rPr>
        <w:t>С.А.Арыковой</w:t>
      </w:r>
      <w:proofErr w:type="spellEnd"/>
      <w:r>
        <w:rPr>
          <w:rFonts w:cs="Times New Roman"/>
          <w:color w:val="000000"/>
        </w:rPr>
        <w:t xml:space="preserve">, </w:t>
      </w:r>
      <w:r w:rsidR="00056EE1">
        <w:rPr>
          <w:rFonts w:cs="Times New Roman"/>
          <w:color w:val="000000"/>
        </w:rPr>
        <w:t>Е.Д.</w:t>
      </w:r>
      <w:proofErr w:type="gramStart"/>
      <w:r w:rsidR="00056EE1">
        <w:rPr>
          <w:rFonts w:cs="Times New Roman"/>
          <w:color w:val="000000"/>
        </w:rPr>
        <w:t>Кульковой</w:t>
      </w:r>
      <w:proofErr w:type="gramEnd"/>
      <w:r>
        <w:rPr>
          <w:rFonts w:cs="Times New Roman"/>
          <w:color w:val="000000"/>
        </w:rPr>
        <w:t xml:space="preserve">, </w:t>
      </w:r>
      <w:r w:rsidR="00056EE1">
        <w:rPr>
          <w:rFonts w:cs="Times New Roman"/>
          <w:color w:val="000000"/>
        </w:rPr>
        <w:t>А.Н.Жарких</w:t>
      </w:r>
      <w:r>
        <w:rPr>
          <w:rFonts w:cs="Times New Roman"/>
          <w:color w:val="000000"/>
        </w:rPr>
        <w:t>: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провести с учащимися анализ выполнения работы, особ</w:t>
      </w:r>
      <w:r w:rsidR="00056EE1"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>е внимание уделить обучающимся, не справившимся с работой и обучающимся группы «учебного риска»;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продолжить работу по повышению знаний и совершенствованию предметных умений и навыков; 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shd w:val="clear" w:color="auto" w:fill="FFFFFF"/>
        </w:rPr>
        <w:t>вести систематическую работу по повышению уровня</w:t>
      </w:r>
      <w:r w:rsidRPr="00355B3F">
        <w:rPr>
          <w:rFonts w:cs="Times New Roman"/>
          <w:shd w:val="clear" w:color="auto" w:fill="FFFFFF"/>
        </w:rPr>
        <w:t xml:space="preserve"> владения школьниками орфографическими, фонетическими и пунктуационными нормами русского языка, умение выполнять разбор слов и предложений, владение нормами словообразования, умение работать с текстом (формулировать основную мысль, составлять план текста и тому подобное)</w:t>
      </w:r>
      <w:r>
        <w:rPr>
          <w:rFonts w:cs="Times New Roman"/>
          <w:shd w:val="clear" w:color="auto" w:fill="FFFFFF"/>
        </w:rPr>
        <w:t>;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продолжить отработку навыков:</w:t>
      </w:r>
    </w:p>
    <w:p w:rsidR="003E0334" w:rsidRDefault="003E0334" w:rsidP="003E0334">
      <w:pPr>
        <w:pStyle w:val="15"/>
        <w:numPr>
          <w:ilvl w:val="0"/>
          <w:numId w:val="9"/>
        </w:numPr>
        <w:shd w:val="clear" w:color="auto" w:fill="FFFFFF"/>
        <w:ind w:left="1134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выполнения морфологического и словообразовательного разбора;</w:t>
      </w:r>
    </w:p>
    <w:p w:rsidR="003E0334" w:rsidRDefault="003E0334" w:rsidP="003E0334">
      <w:pPr>
        <w:pStyle w:val="15"/>
        <w:numPr>
          <w:ilvl w:val="0"/>
          <w:numId w:val="9"/>
        </w:numPr>
        <w:shd w:val="clear" w:color="auto" w:fill="FFFFFF"/>
        <w:ind w:left="1134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определения типа речи;</w:t>
      </w:r>
    </w:p>
    <w:p w:rsidR="003E0334" w:rsidRDefault="003E0334" w:rsidP="003E0334">
      <w:pPr>
        <w:pStyle w:val="15"/>
        <w:numPr>
          <w:ilvl w:val="0"/>
          <w:numId w:val="9"/>
        </w:numPr>
        <w:shd w:val="clear" w:color="auto" w:fill="FFFFFF"/>
        <w:ind w:left="1134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работы со сложным предложением;</w:t>
      </w:r>
    </w:p>
    <w:p w:rsidR="003E0334" w:rsidRDefault="003E0334" w:rsidP="003E0334">
      <w:pPr>
        <w:pStyle w:val="15"/>
        <w:numPr>
          <w:ilvl w:val="0"/>
          <w:numId w:val="9"/>
        </w:numPr>
        <w:shd w:val="clear" w:color="auto" w:fill="FFFFFF"/>
        <w:ind w:left="1134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соблюдения орфографических норм;</w:t>
      </w:r>
    </w:p>
    <w:p w:rsidR="003E0334" w:rsidRDefault="003E0334" w:rsidP="003E0334">
      <w:pPr>
        <w:pStyle w:val="15"/>
        <w:numPr>
          <w:ilvl w:val="0"/>
          <w:numId w:val="9"/>
        </w:numPr>
        <w:shd w:val="clear" w:color="auto" w:fill="FFFFFF"/>
        <w:ind w:left="1134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выполнения синтаксического разбора предложения;</w:t>
      </w:r>
    </w:p>
    <w:p w:rsidR="003E0334" w:rsidRDefault="003E0334" w:rsidP="003E0334">
      <w:pPr>
        <w:pStyle w:val="15"/>
        <w:numPr>
          <w:ilvl w:val="0"/>
          <w:numId w:val="9"/>
        </w:numPr>
        <w:shd w:val="clear" w:color="auto" w:fill="FFFFFF"/>
        <w:ind w:left="1134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постановки знака ударения.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особое внимание уделить формированию умений, по которым получены показатели ниже российских;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систематически включать в уроки задачи на логическое мышление, на осознанное чтение и понимание текста, вести постоянную отработку орфографической зоркости;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использовать дифференцированный и индивидуальный подход; 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 уроках продолжить работу по отработке навыков работы с информацией, представленной в различных текстах;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усилить контроль за подготовкой </w:t>
      </w:r>
      <w:proofErr w:type="gramStart"/>
      <w:r>
        <w:rPr>
          <w:rFonts w:cs="Times New Roman"/>
          <w:color w:val="000000"/>
        </w:rPr>
        <w:t>обучающихся</w:t>
      </w:r>
      <w:proofErr w:type="gramEnd"/>
      <w:r>
        <w:rPr>
          <w:rFonts w:cs="Times New Roman"/>
          <w:color w:val="000000"/>
        </w:rPr>
        <w:t xml:space="preserve"> к урокам;</w:t>
      </w:r>
    </w:p>
    <w:p w:rsidR="003E0334" w:rsidRDefault="003E0334" w:rsidP="003E0334">
      <w:pPr>
        <w:pStyle w:val="15"/>
        <w:numPr>
          <w:ilvl w:val="0"/>
          <w:numId w:val="6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систематически включать задания на формирование и развитие </w:t>
      </w:r>
      <w:proofErr w:type="spellStart"/>
      <w:r>
        <w:rPr>
          <w:rFonts w:cs="Times New Roman"/>
          <w:color w:val="000000"/>
        </w:rPr>
        <w:t>метапредметных</w:t>
      </w:r>
      <w:proofErr w:type="spellEnd"/>
      <w:r>
        <w:rPr>
          <w:rFonts w:cs="Times New Roman"/>
          <w:color w:val="000000"/>
        </w:rPr>
        <w:t xml:space="preserve"> учебных действий: 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осуществлять расширенный поиск информации с использованием различных ресурсов;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давать определение понятиям;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устанавливать причинно - следственные связи;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умение осуществлять сравнение, </w:t>
      </w:r>
      <w:proofErr w:type="spellStart"/>
      <w:r>
        <w:rPr>
          <w:rFonts w:cs="Times New Roman"/>
          <w:color w:val="000000"/>
        </w:rPr>
        <w:t>сериацию</w:t>
      </w:r>
      <w:proofErr w:type="spellEnd"/>
      <w:r>
        <w:rPr>
          <w:rFonts w:cs="Times New Roman"/>
          <w:color w:val="00000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умение строить </w:t>
      </w:r>
      <w:proofErr w:type="gramStart"/>
      <w:r>
        <w:rPr>
          <w:rFonts w:cs="Times New Roman"/>
          <w:color w:val="000000"/>
        </w:rPr>
        <w:t>логическое рассуждение</w:t>
      </w:r>
      <w:proofErr w:type="gramEnd"/>
      <w:r>
        <w:rPr>
          <w:rFonts w:cs="Times New Roman"/>
          <w:color w:val="000000"/>
        </w:rPr>
        <w:t>, включающее установление причинно- следственных связей;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3E0334" w:rsidRDefault="003E0334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владение основами коммуникативной рефлексии.</w:t>
      </w:r>
    </w:p>
    <w:p w:rsidR="00F31E65" w:rsidRDefault="00F31E65" w:rsidP="00F31E65">
      <w:pPr>
        <w:pStyle w:val="af0"/>
        <w:numPr>
          <w:ilvl w:val="0"/>
          <w:numId w:val="7"/>
        </w:numPr>
        <w:shd w:val="clear" w:color="auto" w:fill="FFFFFF"/>
        <w:suppressAutoHyphens w:val="0"/>
        <w:jc w:val="both"/>
        <w:rPr>
          <w:rFonts w:cs="Times New Roman"/>
          <w:szCs w:val="24"/>
        </w:rPr>
      </w:pPr>
      <w:r w:rsidRPr="00BA0809">
        <w:rPr>
          <w:rFonts w:cs="Times New Roman"/>
          <w:szCs w:val="24"/>
        </w:rPr>
        <w:t>с целью</w:t>
      </w:r>
      <w:r>
        <w:rPr>
          <w:rFonts w:cs="Times New Roman"/>
          <w:szCs w:val="24"/>
        </w:rPr>
        <w:t xml:space="preserve"> устранения дефицитов и</w:t>
      </w:r>
      <w:r w:rsidRPr="00BA08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повышения уровня перечисленных знаний и умений внести изменения в рабочие программы по предметам и программу внеурочной деятельности «Коррекционная работа по русскому языку» и уделить особое внимание следующим темам:</w:t>
      </w:r>
    </w:p>
    <w:p w:rsidR="00F31E65" w:rsidRPr="006C5CEB" w:rsidRDefault="00500047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b/>
          <w:i/>
        </w:rPr>
      </w:pPr>
      <w:r w:rsidRPr="006C5CEB">
        <w:rPr>
          <w:rFonts w:cs="Times New Roman"/>
        </w:rPr>
        <w:t xml:space="preserve">соблюдение орфографических и пунктуационных правил при списывании текста с пропущенными орфограммами и </w:t>
      </w:r>
      <w:proofErr w:type="spellStart"/>
      <w:r w:rsidRPr="006C5CEB">
        <w:rPr>
          <w:rFonts w:cs="Times New Roman"/>
        </w:rPr>
        <w:t>пунктограммами</w:t>
      </w:r>
      <w:proofErr w:type="spellEnd"/>
      <w:r w:rsidRPr="006C5CEB">
        <w:rPr>
          <w:rFonts w:cs="Times New Roman"/>
        </w:rPr>
        <w:t xml:space="preserve"> (</w:t>
      </w:r>
      <w:r w:rsidRPr="006C5CEB">
        <w:rPr>
          <w:rFonts w:cs="Times New Roman"/>
          <w:b/>
          <w:i/>
        </w:rPr>
        <w:t>работу вести в рамках всех изучаемых тем, анализировать допущенные ошибки);</w:t>
      </w:r>
    </w:p>
    <w:p w:rsidR="00500047" w:rsidRPr="006C5CEB" w:rsidRDefault="00500047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b/>
          <w:i/>
        </w:rPr>
      </w:pPr>
      <w:r w:rsidRPr="006C5CEB">
        <w:rPr>
          <w:rFonts w:cs="Times New Roman"/>
        </w:rPr>
        <w:t xml:space="preserve">усовершенствование навыков по морфемному, морфологическому, словообразовательному и синтаксическому разбору </w:t>
      </w:r>
      <w:r w:rsidRPr="006C5CEB">
        <w:rPr>
          <w:rFonts w:cs="Times New Roman"/>
          <w:b/>
          <w:i/>
        </w:rPr>
        <w:t>(</w:t>
      </w:r>
      <w:r w:rsidR="006C5CEB" w:rsidRPr="006C5CEB">
        <w:rPr>
          <w:rFonts w:cs="Times New Roman"/>
          <w:b/>
          <w:i/>
        </w:rPr>
        <w:t>повторить в рамках темы «</w:t>
      </w:r>
      <w:r w:rsidR="006C5CEB" w:rsidRPr="006C5CEB">
        <w:rPr>
          <w:b/>
          <w:i/>
          <w:sz w:val="22"/>
          <w:szCs w:val="22"/>
        </w:rPr>
        <w:t>Тире между подлежащим и сказуемым</w:t>
      </w:r>
      <w:r w:rsidR="006C5CEB" w:rsidRPr="006C5CEB">
        <w:rPr>
          <w:rFonts w:cs="Times New Roman"/>
          <w:b/>
          <w:i/>
        </w:rPr>
        <w:t>», вести отработку в течение учебного года</w:t>
      </w:r>
      <w:r w:rsidRPr="006C5CEB">
        <w:rPr>
          <w:rFonts w:cs="Times New Roman"/>
          <w:b/>
          <w:i/>
        </w:rPr>
        <w:t>);</w:t>
      </w:r>
    </w:p>
    <w:p w:rsidR="00500047" w:rsidRPr="006C5CEB" w:rsidRDefault="004174B5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</w:rPr>
      </w:pPr>
      <w:r w:rsidRPr="006C5CEB">
        <w:rPr>
          <w:rFonts w:cs="Times New Roman"/>
        </w:rPr>
        <w:t>умение распознавать производные предлоги и союзы, усовершенствовать навыки правописания производных предлогов и союзов (</w:t>
      </w:r>
      <w:r w:rsidRPr="006C5CEB">
        <w:rPr>
          <w:rFonts w:cs="Times New Roman"/>
          <w:b/>
          <w:i/>
        </w:rPr>
        <w:t>особое внимание уделить правописанию производных предлогов и союзов при повторении служебных частей речи в теме «</w:t>
      </w:r>
      <w:r w:rsidR="006C5CEB" w:rsidRPr="006C5CEB">
        <w:rPr>
          <w:rFonts w:cs="Times New Roman"/>
          <w:b/>
          <w:i/>
        </w:rPr>
        <w:t>Знаки препинания при бессоюзной и союзной связи</w:t>
      </w:r>
      <w:r w:rsidRPr="006C5CEB">
        <w:rPr>
          <w:rFonts w:cs="Times New Roman"/>
          <w:b/>
          <w:i/>
        </w:rPr>
        <w:t>»</w:t>
      </w:r>
      <w:r w:rsidR="00762935" w:rsidRPr="006C5CEB">
        <w:rPr>
          <w:rFonts w:cs="Times New Roman"/>
          <w:b/>
          <w:i/>
        </w:rPr>
        <w:t xml:space="preserve"> - </w:t>
      </w:r>
      <w:r w:rsidR="006C5CEB" w:rsidRPr="006C5CEB">
        <w:rPr>
          <w:rFonts w:cs="Times New Roman"/>
          <w:b/>
          <w:i/>
        </w:rPr>
        <w:t>январь</w:t>
      </w:r>
      <w:r w:rsidR="00762935" w:rsidRPr="006C5CEB">
        <w:rPr>
          <w:rFonts w:cs="Times New Roman"/>
          <w:b/>
          <w:i/>
        </w:rPr>
        <w:t xml:space="preserve"> 202</w:t>
      </w:r>
      <w:r w:rsidR="006C5CEB" w:rsidRPr="006C5CEB">
        <w:rPr>
          <w:rFonts w:cs="Times New Roman"/>
          <w:b/>
          <w:i/>
        </w:rPr>
        <w:t>1</w:t>
      </w:r>
      <w:r w:rsidRPr="006C5CEB">
        <w:rPr>
          <w:rFonts w:cs="Times New Roman"/>
          <w:b/>
          <w:i/>
        </w:rPr>
        <w:t>);</w:t>
      </w:r>
    </w:p>
    <w:p w:rsidR="004174B5" w:rsidRPr="006C5CEB" w:rsidRDefault="004174B5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b/>
          <w:i/>
        </w:rPr>
      </w:pPr>
      <w:r w:rsidRPr="006C5CEB">
        <w:rPr>
          <w:rFonts w:cs="Times New Roman"/>
        </w:rPr>
        <w:t>владение орфоэпическими и грамматическими нормами (</w:t>
      </w:r>
      <w:r w:rsidR="006C5CEB" w:rsidRPr="006C5CEB">
        <w:rPr>
          <w:rFonts w:cs="Times New Roman"/>
          <w:b/>
          <w:i/>
        </w:rPr>
        <w:t>отрабатывать в течение учебного года</w:t>
      </w:r>
      <w:r w:rsidRPr="006C5CEB">
        <w:rPr>
          <w:rFonts w:cs="Times New Roman"/>
          <w:b/>
          <w:i/>
        </w:rPr>
        <w:t>);</w:t>
      </w:r>
    </w:p>
    <w:p w:rsidR="004174B5" w:rsidRPr="003733FD" w:rsidRDefault="00A21E33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b/>
          <w:i/>
        </w:rPr>
      </w:pPr>
      <w:r w:rsidRPr="003733FD">
        <w:rPr>
          <w:rFonts w:cs="Times New Roman"/>
        </w:rPr>
        <w:t>умение распознавать обособленные члены предложения: причастный и деепричастный обороты, правильная постановка знаков препинания (</w:t>
      </w:r>
      <w:r w:rsidRPr="003733FD">
        <w:rPr>
          <w:rFonts w:cs="Times New Roman"/>
          <w:b/>
          <w:i/>
        </w:rPr>
        <w:t>включать работу над обособленными членами предложения при изучении темы</w:t>
      </w:r>
      <w:r w:rsidR="003733FD" w:rsidRPr="003733FD">
        <w:rPr>
          <w:rFonts w:cs="Times New Roman"/>
          <w:b/>
          <w:i/>
        </w:rPr>
        <w:t xml:space="preserve"> «Предложения с обособленными членами» - март 2021</w:t>
      </w:r>
      <w:r w:rsidRPr="003733FD">
        <w:rPr>
          <w:rFonts w:cs="Times New Roman"/>
          <w:b/>
          <w:i/>
        </w:rPr>
        <w:t>);</w:t>
      </w:r>
    </w:p>
    <w:p w:rsidR="00A21E33" w:rsidRPr="003733FD" w:rsidRDefault="00A21E33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b/>
          <w:i/>
        </w:rPr>
      </w:pPr>
      <w:r w:rsidRPr="003733FD">
        <w:rPr>
          <w:rFonts w:cs="Times New Roman"/>
        </w:rPr>
        <w:t>умение работать с текстом, умение анализировать текст (</w:t>
      </w:r>
      <w:r w:rsidR="003733FD" w:rsidRPr="003733FD">
        <w:rPr>
          <w:rFonts w:cs="Times New Roman"/>
          <w:b/>
          <w:i/>
        </w:rPr>
        <w:t>вести отработку в течение учебного года</w:t>
      </w:r>
      <w:r w:rsidRPr="003733FD">
        <w:rPr>
          <w:rFonts w:cs="Times New Roman"/>
          <w:b/>
          <w:i/>
        </w:rPr>
        <w:t>);</w:t>
      </w:r>
    </w:p>
    <w:p w:rsidR="00A21E33" w:rsidRPr="003733FD" w:rsidRDefault="00A21E33" w:rsidP="003E0334">
      <w:pPr>
        <w:pStyle w:val="15"/>
        <w:numPr>
          <w:ilvl w:val="0"/>
          <w:numId w:val="7"/>
        </w:numPr>
        <w:shd w:val="clear" w:color="auto" w:fill="FFFFFF"/>
        <w:ind w:left="1418" w:hanging="284"/>
        <w:jc w:val="both"/>
        <w:rPr>
          <w:rFonts w:cs="Times New Roman"/>
          <w:b/>
          <w:i/>
        </w:rPr>
      </w:pPr>
      <w:r w:rsidRPr="003733FD">
        <w:rPr>
          <w:rFonts w:cs="Times New Roman"/>
        </w:rPr>
        <w:t>умение распознавать лексически окрашенные слова (</w:t>
      </w:r>
      <w:r w:rsidR="003733FD" w:rsidRPr="003733FD">
        <w:rPr>
          <w:rFonts w:cs="Times New Roman"/>
          <w:b/>
          <w:i/>
        </w:rPr>
        <w:t>отработать в рамках уроков развития речи – ноябрь 2020</w:t>
      </w:r>
      <w:r w:rsidRPr="003733FD">
        <w:rPr>
          <w:rFonts w:cs="Times New Roman"/>
          <w:b/>
          <w:i/>
        </w:rPr>
        <w:t>).</w:t>
      </w:r>
      <w:bookmarkStart w:id="0" w:name="_GoBack"/>
      <w:bookmarkEnd w:id="0"/>
    </w:p>
    <w:p w:rsidR="003E0334" w:rsidRDefault="003E0334" w:rsidP="003733FD">
      <w:pPr>
        <w:pStyle w:val="15"/>
        <w:numPr>
          <w:ilvl w:val="0"/>
          <w:numId w:val="1"/>
        </w:numPr>
        <w:shd w:val="clear" w:color="auto" w:fill="FFFFFF"/>
        <w:ind w:left="426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Классным руководителям 6 классов отразить результаты выполнения работы в </w:t>
      </w:r>
      <w:proofErr w:type="spellStart"/>
      <w:r>
        <w:rPr>
          <w:rFonts w:cs="Times New Roman"/>
          <w:color w:val="000000"/>
        </w:rPr>
        <w:t>портфолио</w:t>
      </w:r>
      <w:proofErr w:type="spellEnd"/>
      <w:r>
        <w:rPr>
          <w:rFonts w:cs="Times New Roman"/>
          <w:color w:val="000000"/>
        </w:rPr>
        <w:t xml:space="preserve"> обучающихся.</w:t>
      </w:r>
    </w:p>
    <w:p w:rsidR="003E0334" w:rsidRDefault="003E0334" w:rsidP="003E0334">
      <w:pPr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</w:p>
    <w:p w:rsidR="005B60C9" w:rsidRDefault="005B60C9" w:rsidP="003E0334">
      <w:pPr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</w:p>
    <w:p w:rsidR="003733FD" w:rsidRDefault="005B60C9" w:rsidP="003E0334">
      <w:pPr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Учитель русского языка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proofErr w:type="spellStart"/>
      <w:r>
        <w:rPr>
          <w:rFonts w:cs="Times New Roman"/>
          <w:color w:val="000000"/>
        </w:rPr>
        <w:t>С.А.Арыкова</w:t>
      </w:r>
      <w:proofErr w:type="spellEnd"/>
    </w:p>
    <w:p w:rsidR="003E0334" w:rsidRDefault="003E0334" w:rsidP="003E0334">
      <w:pPr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Зам</w:t>
      </w:r>
      <w:proofErr w:type="gramStart"/>
      <w:r>
        <w:rPr>
          <w:rFonts w:cs="Times New Roman"/>
          <w:color w:val="000000"/>
        </w:rPr>
        <w:t>.д</w:t>
      </w:r>
      <w:proofErr w:type="gramEnd"/>
      <w:r>
        <w:rPr>
          <w:rFonts w:cs="Times New Roman"/>
          <w:color w:val="000000"/>
        </w:rPr>
        <w:t>иректора по УВР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Н.А.Юдаева </w:t>
      </w:r>
    </w:p>
    <w:p w:rsidR="00FC5BA9" w:rsidRDefault="00FC5BA9"/>
    <w:sectPr w:rsidR="00FC5BA9" w:rsidSect="003E0334">
      <w:pgSz w:w="11906" w:h="16838"/>
      <w:pgMar w:top="680" w:right="851" w:bottom="680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1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2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28"/>
    <w:lvl w:ilvl="0">
      <w:start w:val="1"/>
      <w:numFmt w:val="bullet"/>
      <w:lvlText w:val="×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31"/>
    <w:lvl w:ilvl="0">
      <w:start w:val="1"/>
      <w:numFmt w:val="bullet"/>
      <w:lvlText w:val="×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34"/>
    <w:rsid w:val="00056EE1"/>
    <w:rsid w:val="001B556B"/>
    <w:rsid w:val="001C6F24"/>
    <w:rsid w:val="00293326"/>
    <w:rsid w:val="002B78FE"/>
    <w:rsid w:val="002C2859"/>
    <w:rsid w:val="00331D99"/>
    <w:rsid w:val="003733FD"/>
    <w:rsid w:val="003E0334"/>
    <w:rsid w:val="003F2D3D"/>
    <w:rsid w:val="004174B5"/>
    <w:rsid w:val="004340A2"/>
    <w:rsid w:val="00486AD7"/>
    <w:rsid w:val="004E422E"/>
    <w:rsid w:val="00500047"/>
    <w:rsid w:val="005B60C9"/>
    <w:rsid w:val="006C5CEB"/>
    <w:rsid w:val="00705EBB"/>
    <w:rsid w:val="00762935"/>
    <w:rsid w:val="00771FD5"/>
    <w:rsid w:val="007822B4"/>
    <w:rsid w:val="007F0B87"/>
    <w:rsid w:val="008773B5"/>
    <w:rsid w:val="0089496D"/>
    <w:rsid w:val="00937A93"/>
    <w:rsid w:val="009B6D91"/>
    <w:rsid w:val="00A21E33"/>
    <w:rsid w:val="00A94A1B"/>
    <w:rsid w:val="00AA02B4"/>
    <w:rsid w:val="00AB5288"/>
    <w:rsid w:val="00AF041C"/>
    <w:rsid w:val="00B57795"/>
    <w:rsid w:val="00BF3EB6"/>
    <w:rsid w:val="00C07B38"/>
    <w:rsid w:val="00C221D3"/>
    <w:rsid w:val="00C43BF4"/>
    <w:rsid w:val="00C967B8"/>
    <w:rsid w:val="00CD0635"/>
    <w:rsid w:val="00D01A81"/>
    <w:rsid w:val="00D15BE4"/>
    <w:rsid w:val="00D96FF8"/>
    <w:rsid w:val="00DA1283"/>
    <w:rsid w:val="00E56E3D"/>
    <w:rsid w:val="00E779B0"/>
    <w:rsid w:val="00E93AC8"/>
    <w:rsid w:val="00E97EA9"/>
    <w:rsid w:val="00F31E65"/>
    <w:rsid w:val="00F734E5"/>
    <w:rsid w:val="00FC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34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E0334"/>
  </w:style>
  <w:style w:type="character" w:customStyle="1" w:styleId="a3">
    <w:name w:val="Верхний колонтитул Знак"/>
    <w:basedOn w:val="1"/>
    <w:rsid w:val="003E0334"/>
  </w:style>
  <w:style w:type="character" w:customStyle="1" w:styleId="a4">
    <w:name w:val="Нижний колонтитул Знак"/>
    <w:basedOn w:val="1"/>
    <w:rsid w:val="003E0334"/>
  </w:style>
  <w:style w:type="character" w:styleId="a5">
    <w:name w:val="Emphasis"/>
    <w:basedOn w:val="1"/>
    <w:qFormat/>
    <w:rsid w:val="003E0334"/>
    <w:rPr>
      <w:i/>
      <w:iCs/>
    </w:rPr>
  </w:style>
  <w:style w:type="character" w:customStyle="1" w:styleId="a6">
    <w:name w:val="Основной текст Знак"/>
    <w:basedOn w:val="1"/>
    <w:rsid w:val="003E0334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выноски Знак"/>
    <w:basedOn w:val="1"/>
    <w:rsid w:val="003E0334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E0334"/>
    <w:rPr>
      <w:rFonts w:cs="Courier New"/>
    </w:rPr>
  </w:style>
  <w:style w:type="character" w:customStyle="1" w:styleId="ListLabel2">
    <w:name w:val="ListLabel 2"/>
    <w:rsid w:val="003E0334"/>
    <w:rPr>
      <w:color w:val="00000A"/>
    </w:rPr>
  </w:style>
  <w:style w:type="character" w:customStyle="1" w:styleId="ListLabel3">
    <w:name w:val="ListLabel 3"/>
    <w:rsid w:val="003E0334"/>
    <w:rPr>
      <w:rFonts w:cs="Times New Roman"/>
    </w:rPr>
  </w:style>
  <w:style w:type="paragraph" w:customStyle="1" w:styleId="a8">
    <w:name w:val="Заголовок"/>
    <w:basedOn w:val="a"/>
    <w:next w:val="a9"/>
    <w:rsid w:val="003E033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"/>
    <w:link w:val="10"/>
    <w:rsid w:val="003E0334"/>
    <w:pPr>
      <w:jc w:val="both"/>
    </w:pPr>
    <w:rPr>
      <w:rFonts w:eastAsia="Times New Roman" w:cs="Times New Roman"/>
      <w:sz w:val="28"/>
    </w:rPr>
  </w:style>
  <w:style w:type="character" w:customStyle="1" w:styleId="10">
    <w:name w:val="Основной текст Знак1"/>
    <w:basedOn w:val="a0"/>
    <w:link w:val="a9"/>
    <w:rsid w:val="003E0334"/>
    <w:rPr>
      <w:rFonts w:ascii="Times New Roman" w:eastAsia="Times New Roman" w:hAnsi="Times New Roman" w:cs="Times New Roman"/>
      <w:kern w:val="1"/>
      <w:sz w:val="28"/>
      <w:szCs w:val="24"/>
      <w:lang w:eastAsia="hi-IN" w:bidi="hi-IN"/>
    </w:rPr>
  </w:style>
  <w:style w:type="paragraph" w:styleId="aa">
    <w:name w:val="List"/>
    <w:basedOn w:val="a9"/>
    <w:rsid w:val="003E0334"/>
    <w:rPr>
      <w:rFonts w:cs="Arial"/>
    </w:rPr>
  </w:style>
  <w:style w:type="paragraph" w:customStyle="1" w:styleId="11">
    <w:name w:val="Название1"/>
    <w:basedOn w:val="a"/>
    <w:rsid w:val="003E0334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3E0334"/>
    <w:pPr>
      <w:suppressLineNumbers/>
    </w:pPr>
  </w:style>
  <w:style w:type="paragraph" w:styleId="ab">
    <w:name w:val="header"/>
    <w:basedOn w:val="a"/>
    <w:link w:val="13"/>
    <w:rsid w:val="003E0334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b"/>
    <w:rsid w:val="003E033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14"/>
    <w:rsid w:val="003E0334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c"/>
    <w:rsid w:val="003E033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3E0334"/>
    <w:pPr>
      <w:ind w:left="720"/>
    </w:pPr>
  </w:style>
  <w:style w:type="paragraph" w:customStyle="1" w:styleId="16">
    <w:name w:val="Обычный (веб)1"/>
    <w:basedOn w:val="a"/>
    <w:rsid w:val="003E0334"/>
    <w:pPr>
      <w:spacing w:before="28" w:after="28"/>
    </w:pPr>
    <w:rPr>
      <w:rFonts w:eastAsia="Times New Roman" w:cs="Times New Roman"/>
    </w:rPr>
  </w:style>
  <w:style w:type="paragraph" w:customStyle="1" w:styleId="17">
    <w:name w:val="Текст выноски1"/>
    <w:basedOn w:val="a"/>
    <w:rsid w:val="003E0334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3E0334"/>
    <w:pPr>
      <w:suppressLineNumbers/>
    </w:pPr>
  </w:style>
  <w:style w:type="paragraph" w:customStyle="1" w:styleId="ae">
    <w:name w:val="Заголовок таблицы"/>
    <w:basedOn w:val="ad"/>
    <w:rsid w:val="003E0334"/>
    <w:pPr>
      <w:jc w:val="center"/>
    </w:pPr>
    <w:rPr>
      <w:b/>
      <w:bCs/>
    </w:rPr>
  </w:style>
  <w:style w:type="table" w:styleId="af">
    <w:name w:val="Table Grid"/>
    <w:basedOn w:val="a1"/>
    <w:uiPriority w:val="59"/>
    <w:rsid w:val="003E033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3E0334"/>
    <w:pPr>
      <w:ind w:left="720"/>
      <w:contextualSpacing/>
    </w:pPr>
    <w:rPr>
      <w:rFonts w:cs="Mangal"/>
      <w:szCs w:val="21"/>
    </w:rPr>
  </w:style>
  <w:style w:type="paragraph" w:styleId="af1">
    <w:name w:val="Balloon Text"/>
    <w:basedOn w:val="a"/>
    <w:link w:val="18"/>
    <w:uiPriority w:val="99"/>
    <w:semiHidden/>
    <w:unhideWhenUsed/>
    <w:rsid w:val="003E0334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1"/>
    <w:uiPriority w:val="99"/>
    <w:semiHidden/>
    <w:rsid w:val="003E033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726E-2"/>
          <c:y val="6.9124423963134382E-2"/>
          <c:w val="0.95468270547814171"/>
          <c:h val="0.708504374453197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9933">
              <a:solidFill>
                <a:srgbClr val="000000"/>
              </a:solidFill>
              <a:prstDash val="solid"/>
            </a:ln>
          </c:spPr>
          <c:dLbls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9.09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9933">
              <a:solidFill>
                <a:srgbClr val="000000"/>
              </a:solidFill>
              <a:prstDash val="solid"/>
            </a:ln>
          </c:spPr>
          <c:dLbls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36.36</c:v>
                </c:pt>
                <c:pt idx="1">
                  <c:v>9.52</c:v>
                </c:pt>
                <c:pt idx="2">
                  <c:v>8.7000000000000011</c:v>
                </c:pt>
                <c:pt idx="3">
                  <c:v>4.55</c:v>
                </c:pt>
                <c:pt idx="4">
                  <c:v>14.77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9933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3E-3"/>
                  <c:y val="-9.227220299884670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7819121946098053E-3"/>
                  <c:y val="-9.798910160582497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40.910000000000004</c:v>
                </c:pt>
                <c:pt idx="1">
                  <c:v>61.91</c:v>
                </c:pt>
                <c:pt idx="2">
                  <c:v>65.22</c:v>
                </c:pt>
                <c:pt idx="3">
                  <c:v>59.09</c:v>
                </c:pt>
                <c:pt idx="4">
                  <c:v>56.82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993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08E-3"/>
                  <c:y val="-2.203997856669334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0217974090147E-2"/>
                  <c:y val="-4.806509912904504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2145634202141589E-3"/>
                  <c:y val="-1.396543425151450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9126559714795325E-3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13.639999999999999</c:v>
                </c:pt>
                <c:pt idx="1">
                  <c:v>28.57</c:v>
                </c:pt>
                <c:pt idx="2">
                  <c:v>26.08</c:v>
                </c:pt>
                <c:pt idx="3">
                  <c:v>36.36</c:v>
                </c:pt>
                <c:pt idx="4">
                  <c:v>26.14</c:v>
                </c:pt>
              </c:numCache>
            </c:numRef>
          </c:val>
        </c:ser>
        <c:gapDepth val="0"/>
        <c:shape val="cylinder"/>
        <c:axId val="123625472"/>
        <c:axId val="123627008"/>
        <c:axId val="0"/>
      </c:bar3DChart>
      <c:catAx>
        <c:axId val="123625472"/>
        <c:scaling>
          <c:orientation val="minMax"/>
        </c:scaling>
        <c:axPos val="b"/>
        <c:numFmt formatCode="General" sourceLinked="1"/>
        <c:tickLblPos val="low"/>
        <c:spPr>
          <a:ln w="24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3627008"/>
        <c:crosses val="autoZero"/>
        <c:auto val="1"/>
        <c:lblAlgn val="ctr"/>
        <c:lblOffset val="100"/>
        <c:tickLblSkip val="1"/>
        <c:tickMarkSkip val="1"/>
      </c:catAx>
      <c:valAx>
        <c:axId val="123627008"/>
        <c:scaling>
          <c:orientation val="minMax"/>
        </c:scaling>
        <c:axPos val="l"/>
        <c:majorGridlines>
          <c:spPr>
            <a:ln w="24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3625472"/>
        <c:crosses val="autoZero"/>
        <c:crossBetween val="between"/>
      </c:valAx>
      <c:spPr>
        <a:noFill/>
        <a:ln w="19888">
          <a:noFill/>
        </a:ln>
      </c:spPr>
    </c:plotArea>
    <c:legend>
      <c:legendPos val="b"/>
      <c:spPr>
        <a:noFill/>
        <a:ln w="2483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6893996120890273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86.36</c:v>
                </c:pt>
                <c:pt idx="1">
                  <c:v>71.430000000000007</c:v>
                </c:pt>
                <c:pt idx="2">
                  <c:v>73.910000000000025</c:v>
                </c:pt>
                <c:pt idx="3">
                  <c:v>63.64</c:v>
                </c:pt>
                <c:pt idx="4">
                  <c:v>73.86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111530211566829E-2"/>
                  <c:y val="-3.212707865662085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486798639062294E-2"/>
                  <c:y val="-5.872139932632223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45.449999999999996</c:v>
                </c:pt>
                <c:pt idx="1">
                  <c:v>9.52</c:v>
                </c:pt>
                <c:pt idx="2">
                  <c:v>8.7000000000000011</c:v>
                </c:pt>
                <c:pt idx="3">
                  <c:v>4.55</c:v>
                </c:pt>
                <c:pt idx="4">
                  <c:v>17.05</c:v>
                </c:pt>
              </c:numCache>
            </c:numRef>
          </c:val>
        </c:ser>
        <c:gapDepth val="0"/>
        <c:shape val="cylinder"/>
        <c:axId val="124117760"/>
        <c:axId val="124119296"/>
        <c:axId val="0"/>
      </c:bar3DChart>
      <c:catAx>
        <c:axId val="12411776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4119296"/>
        <c:crosses val="autoZero"/>
        <c:auto val="1"/>
        <c:lblAlgn val="ctr"/>
        <c:lblOffset val="100"/>
        <c:tickLblSkip val="1"/>
        <c:tickMarkSkip val="1"/>
      </c:catAx>
      <c:valAx>
        <c:axId val="12411929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4117760"/>
        <c:crosses val="autoZero"/>
        <c:crossBetween val="between"/>
      </c:valAx>
      <c:spPr>
        <a:noFill/>
        <a:ln w="2539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55E-2"/>
          <c:y val="4.0000000000000022E-2"/>
          <c:w val="0.95982142857143526"/>
          <c:h val="0.8435328496467465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3211441252033138E-3"/>
                  <c:y val="-1.234509305096088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119899171963706E-3"/>
                  <c:y val="3.469535955498815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0477774417901815E-3"/>
                  <c:y val="-6.697538628185879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  <c:pt idx="3">
                  <c:v>2 К1</c:v>
                </c:pt>
                <c:pt idx="4">
                  <c:v>2 К2</c:v>
                </c:pt>
                <c:pt idx="5">
                  <c:v>2 К3</c:v>
                </c:pt>
                <c:pt idx="6">
                  <c:v>2 К4</c:v>
                </c:pt>
                <c:pt idx="7">
                  <c:v>3 К1</c:v>
                </c:pt>
                <c:pt idx="8">
                  <c:v>3 К2</c:v>
                </c:pt>
                <c:pt idx="9">
                  <c:v>4К1</c:v>
                </c:pt>
                <c:pt idx="10">
                  <c:v>4К2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 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13(1)</c:v>
                </c:pt>
                <c:pt idx="23">
                  <c:v>13(2)</c:v>
                </c:pt>
              </c:strCache>
            </c:strRef>
          </c:cat>
          <c:val>
            <c:numRef>
              <c:f>Sheet1!$B$2:$Y$2</c:f>
              <c:numCache>
                <c:formatCode>General</c:formatCode>
                <c:ptCount val="24"/>
                <c:pt idx="0">
                  <c:v>50</c:v>
                </c:pt>
                <c:pt idx="1">
                  <c:v>40.15</c:v>
                </c:pt>
                <c:pt idx="2">
                  <c:v>94.89</c:v>
                </c:pt>
                <c:pt idx="3">
                  <c:v>79.55</c:v>
                </c:pt>
                <c:pt idx="4">
                  <c:v>49.24</c:v>
                </c:pt>
                <c:pt idx="5">
                  <c:v>28.41</c:v>
                </c:pt>
                <c:pt idx="6">
                  <c:v>46.97</c:v>
                </c:pt>
                <c:pt idx="7">
                  <c:v>48.86</c:v>
                </c:pt>
                <c:pt idx="8">
                  <c:v>56.82</c:v>
                </c:pt>
                <c:pt idx="9">
                  <c:v>50</c:v>
                </c:pt>
                <c:pt idx="10">
                  <c:v>70.45</c:v>
                </c:pt>
                <c:pt idx="11">
                  <c:v>61.36</c:v>
                </c:pt>
                <c:pt idx="12">
                  <c:v>25.57</c:v>
                </c:pt>
                <c:pt idx="13">
                  <c:v>62.5</c:v>
                </c:pt>
                <c:pt idx="14">
                  <c:v>30.68</c:v>
                </c:pt>
                <c:pt idx="15">
                  <c:v>85.8</c:v>
                </c:pt>
                <c:pt idx="16">
                  <c:v>47.730000000000011</c:v>
                </c:pt>
                <c:pt idx="17">
                  <c:v>19.89</c:v>
                </c:pt>
                <c:pt idx="18">
                  <c:v>43.18</c:v>
                </c:pt>
                <c:pt idx="19">
                  <c:v>31.82</c:v>
                </c:pt>
                <c:pt idx="20">
                  <c:v>25.38</c:v>
                </c:pt>
                <c:pt idx="21">
                  <c:v>45.449999999999996</c:v>
                </c:pt>
                <c:pt idx="22">
                  <c:v>54.55</c:v>
                </c:pt>
                <c:pt idx="23">
                  <c:v>30.68</c:v>
                </c:pt>
              </c:numCache>
            </c:numRef>
          </c:val>
        </c:ser>
        <c:gapDepth val="0"/>
        <c:shape val="cylinder"/>
        <c:axId val="192049920"/>
        <c:axId val="192060416"/>
        <c:axId val="0"/>
      </c:bar3DChart>
      <c:catAx>
        <c:axId val="192049920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2060416"/>
        <c:crosses val="autoZero"/>
        <c:auto val="1"/>
        <c:lblAlgn val="ctr"/>
        <c:lblOffset val="100"/>
        <c:tickLblSkip val="1"/>
        <c:tickMarkSkip val="1"/>
      </c:catAx>
      <c:valAx>
        <c:axId val="192060416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2049920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8302532827613242E-2"/>
          <c:y val="5.2344908499340814E-2"/>
          <c:w val="0.95982142857143626"/>
          <c:h val="0.776422572178487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887979934743811E-2"/>
                  <c:y val="-4.988700598020155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Sheet1!$B$1:$AP$1</c:f>
              <c:numCache>
                <c:formatCode>General</c:formatCode>
                <c:ptCount val="41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21</c:v>
                </c:pt>
                <c:pt idx="19">
                  <c:v>22</c:v>
                </c:pt>
                <c:pt idx="20">
                  <c:v>23</c:v>
                </c:pt>
                <c:pt idx="21">
                  <c:v>24</c:v>
                </c:pt>
                <c:pt idx="22">
                  <c:v>25</c:v>
                </c:pt>
                <c:pt idx="23">
                  <c:v>26</c:v>
                </c:pt>
                <c:pt idx="24">
                  <c:v>27</c:v>
                </c:pt>
                <c:pt idx="25">
                  <c:v>28</c:v>
                </c:pt>
                <c:pt idx="26">
                  <c:v>29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34</c:v>
                </c:pt>
                <c:pt idx="32">
                  <c:v>35</c:v>
                </c:pt>
                <c:pt idx="33">
                  <c:v>36</c:v>
                </c:pt>
                <c:pt idx="34">
                  <c:v>37</c:v>
                </c:pt>
                <c:pt idx="35">
                  <c:v>38</c:v>
                </c:pt>
                <c:pt idx="36">
                  <c:v>39</c:v>
                </c:pt>
                <c:pt idx="37">
                  <c:v>40</c:v>
                </c:pt>
                <c:pt idx="38">
                  <c:v>41</c:v>
                </c:pt>
                <c:pt idx="39">
                  <c:v>42</c:v>
                </c:pt>
                <c:pt idx="40">
                  <c:v>43</c:v>
                </c:pt>
              </c:numCache>
            </c:numRef>
          </c:cat>
          <c:val>
            <c:numRef>
              <c:f>Sheet1!$B$2:$AP$2</c:f>
              <c:numCache>
                <c:formatCode>General</c:formatCode>
                <c:ptCount val="41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  <c:pt idx="9">
                  <c:v>0</c:v>
                </c:pt>
                <c:pt idx="10">
                  <c:v>3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14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6</c:v>
                </c:pt>
                <c:pt idx="23">
                  <c:v>4</c:v>
                </c:pt>
                <c:pt idx="24">
                  <c:v>3</c:v>
                </c:pt>
                <c:pt idx="25">
                  <c:v>2</c:v>
                </c:pt>
                <c:pt idx="26">
                  <c:v>0</c:v>
                </c:pt>
                <c:pt idx="27">
                  <c:v>1</c:v>
                </c:pt>
                <c:pt idx="28">
                  <c:v>5</c:v>
                </c:pt>
                <c:pt idx="29">
                  <c:v>2</c:v>
                </c:pt>
                <c:pt idx="30">
                  <c:v>3</c:v>
                </c:pt>
                <c:pt idx="31">
                  <c:v>1</c:v>
                </c:pt>
                <c:pt idx="32">
                  <c:v>0</c:v>
                </c:pt>
                <c:pt idx="33">
                  <c:v>1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2</c:v>
                </c:pt>
              </c:numCache>
            </c:numRef>
          </c:val>
        </c:ser>
        <c:marker val="1"/>
        <c:axId val="192249216"/>
        <c:axId val="192747776"/>
      </c:lineChart>
      <c:catAx>
        <c:axId val="1922492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2747776"/>
        <c:crosses val="autoZero"/>
        <c:auto val="1"/>
        <c:lblAlgn val="ctr"/>
        <c:lblOffset val="100"/>
        <c:tickLblSkip val="1"/>
        <c:tickMarkSkip val="1"/>
      </c:catAx>
      <c:valAx>
        <c:axId val="1927477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224921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63E-2"/>
          <c:y val="4.0000000000000022E-2"/>
          <c:w val="0.95982142857143726"/>
          <c:h val="0.776422572178488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0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38.64</c:v>
                </c:pt>
                <c:pt idx="1">
                  <c:v>2.27</c:v>
                </c:pt>
                <c:pt idx="2">
                  <c:v>59.09</c:v>
                </c:pt>
              </c:numCache>
            </c:numRef>
          </c:val>
        </c:ser>
        <c:gapDepth val="0"/>
        <c:shape val="cylinder"/>
        <c:axId val="121284480"/>
        <c:axId val="121286016"/>
        <c:axId val="0"/>
      </c:bar3DChart>
      <c:catAx>
        <c:axId val="1212844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286016"/>
        <c:crosses val="autoZero"/>
        <c:auto val="1"/>
        <c:lblAlgn val="ctr"/>
        <c:lblOffset val="100"/>
        <c:tickLblSkip val="1"/>
        <c:tickMarkSkip val="1"/>
      </c:catAx>
      <c:valAx>
        <c:axId val="1212860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284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5E-2"/>
          <c:y val="4.0000000000000022E-2"/>
          <c:w val="0.95982142857143815"/>
          <c:h val="0.776422572178489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45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38.64</c:v>
                </c:pt>
                <c:pt idx="1">
                  <c:v>2.27</c:v>
                </c:pt>
                <c:pt idx="2">
                  <c:v>59.09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Pt>
            <c:idx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42.46</c:v>
                </c:pt>
                <c:pt idx="1">
                  <c:v>1.56</c:v>
                </c:pt>
                <c:pt idx="2">
                  <c:v>55.98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45.620000000000012</c:v>
                </c:pt>
                <c:pt idx="1">
                  <c:v>2.68</c:v>
                </c:pt>
                <c:pt idx="2">
                  <c:v>51.7</c:v>
                </c:pt>
              </c:numCache>
            </c:numRef>
          </c:val>
        </c:ser>
        <c:gapDepth val="0"/>
        <c:shape val="cylinder"/>
        <c:axId val="191604608"/>
        <c:axId val="191606144"/>
        <c:axId val="0"/>
      </c:bar3DChart>
      <c:catAx>
        <c:axId val="1916046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1606144"/>
        <c:crosses val="autoZero"/>
        <c:auto val="1"/>
        <c:lblAlgn val="ctr"/>
        <c:lblOffset val="100"/>
        <c:tickLblSkip val="1"/>
        <c:tickMarkSkip val="1"/>
      </c:catAx>
      <c:valAx>
        <c:axId val="1916061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16046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726E-2"/>
          <c:y val="6.9124423963134174E-2"/>
          <c:w val="0.95468270547814171"/>
          <c:h val="0.708504374453197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25.49</c:v>
                </c:pt>
                <c:pt idx="1">
                  <c:v>44.17</c:v>
                </c:pt>
                <c:pt idx="2">
                  <c:v>25.95999999999999</c:v>
                </c:pt>
                <c:pt idx="3">
                  <c:v>4.3899999999999997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25.419999999999991</c:v>
                </c:pt>
                <c:pt idx="1">
                  <c:v>45.4</c:v>
                </c:pt>
                <c:pt idx="2">
                  <c:v>25.51</c:v>
                </c:pt>
                <c:pt idx="3">
                  <c:v>3.67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30.27999999999999</c:v>
                </c:pt>
                <c:pt idx="1">
                  <c:v>46.82</c:v>
                </c:pt>
                <c:pt idx="2">
                  <c:v>18.77</c:v>
                </c:pt>
                <c:pt idx="3">
                  <c:v>4.13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33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02179740901466E-2"/>
                  <c:y val="-4.806509912904490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2145634202141589E-3"/>
                  <c:y val="-1.396543425151448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26.14</c:v>
                </c:pt>
                <c:pt idx="1">
                  <c:v>56.82</c:v>
                </c:pt>
                <c:pt idx="2">
                  <c:v>14.77</c:v>
                </c:pt>
                <c:pt idx="3">
                  <c:v>2.27</c:v>
                </c:pt>
              </c:numCache>
            </c:numRef>
          </c:val>
        </c:ser>
        <c:gapDepth val="0"/>
        <c:shape val="cylinder"/>
        <c:axId val="191826560"/>
        <c:axId val="191889792"/>
        <c:axId val="0"/>
      </c:bar3DChart>
      <c:catAx>
        <c:axId val="19182656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91889792"/>
        <c:crosses val="autoZero"/>
        <c:auto val="1"/>
        <c:lblAlgn val="ctr"/>
        <c:lblOffset val="100"/>
        <c:tickLblSkip val="1"/>
        <c:tickMarkSkip val="1"/>
      </c:catAx>
      <c:valAx>
        <c:axId val="19188979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9182656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Microsoft</cp:lastModifiedBy>
  <cp:revision>10</cp:revision>
  <dcterms:created xsi:type="dcterms:W3CDTF">2020-12-14T11:59:00Z</dcterms:created>
  <dcterms:modified xsi:type="dcterms:W3CDTF">2020-12-19T17:44:00Z</dcterms:modified>
</cp:coreProperties>
</file>